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FC" w:rsidRDefault="00BE4CFC" w:rsidP="00BE4CFC">
      <w:pPr>
        <w:autoSpaceDE w:val="0"/>
        <w:autoSpaceDN w:val="0"/>
        <w:snapToGrid w:val="0"/>
        <w:spacing w:line="580" w:lineRule="exact"/>
        <w:jc w:val="center"/>
        <w:rPr>
          <w:rFonts w:ascii="Times New Roman" w:eastAsia="方正小标宋_GBK" w:hAnsi="Times New Roman" w:cs="Times New Roman"/>
          <w:kern w:val="0"/>
          <w:sz w:val="52"/>
          <w:szCs w:val="52"/>
          <w:u w:val="single"/>
        </w:rPr>
      </w:pPr>
    </w:p>
    <w:p w:rsidR="00AC2EF0" w:rsidRPr="00AC2EF0" w:rsidRDefault="00AC2EF0" w:rsidP="00BE4CFC">
      <w:pPr>
        <w:autoSpaceDE w:val="0"/>
        <w:autoSpaceDN w:val="0"/>
        <w:snapToGrid w:val="0"/>
        <w:spacing w:line="580" w:lineRule="exact"/>
        <w:jc w:val="center"/>
        <w:rPr>
          <w:rFonts w:ascii="黑体" w:eastAsia="黑体" w:hAnsi="黑体" w:cs="Times New Roman"/>
          <w:kern w:val="0"/>
          <w:sz w:val="52"/>
          <w:szCs w:val="52"/>
        </w:rPr>
      </w:pPr>
      <w:r w:rsidRPr="00AC2EF0">
        <w:rPr>
          <w:rFonts w:ascii="黑体" w:eastAsia="黑体" w:hAnsi="黑体" w:cs="Times New Roman" w:hint="eastAsia"/>
          <w:kern w:val="0"/>
          <w:sz w:val="52"/>
          <w:szCs w:val="52"/>
        </w:rPr>
        <w:t>宜兴市人民检察院</w:t>
      </w:r>
    </w:p>
    <w:p w:rsidR="00BE4CFC" w:rsidRPr="00AC2EF0" w:rsidRDefault="00BE4CFC" w:rsidP="00BE4CFC">
      <w:pPr>
        <w:autoSpaceDE w:val="0"/>
        <w:autoSpaceDN w:val="0"/>
        <w:snapToGrid w:val="0"/>
        <w:spacing w:line="580" w:lineRule="exact"/>
        <w:jc w:val="center"/>
        <w:rPr>
          <w:rFonts w:ascii="黑体" w:eastAsia="黑体" w:hAnsi="黑体" w:cs="Times New Roman"/>
          <w:kern w:val="0"/>
          <w:sz w:val="44"/>
          <w:szCs w:val="44"/>
        </w:rPr>
      </w:pPr>
      <w:r w:rsidRPr="00AC2EF0">
        <w:rPr>
          <w:rFonts w:ascii="黑体" w:eastAsia="黑体" w:hAnsi="黑体" w:cs="Times New Roman"/>
          <w:kern w:val="0"/>
          <w:sz w:val="52"/>
          <w:szCs w:val="52"/>
        </w:rPr>
        <w:t>2019年度部门决算公开</w:t>
      </w:r>
    </w:p>
    <w:p w:rsidR="00BE4CFC" w:rsidRPr="00AC2EF0"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50" w:lineRule="exact"/>
        <w:jc w:val="center"/>
        <w:rPr>
          <w:rFonts w:ascii="Times New Roman" w:eastAsia="方正小标宋_GBK" w:hAnsi="Times New Roman" w:cs="Times New Roman"/>
          <w:kern w:val="0"/>
          <w:sz w:val="44"/>
          <w:szCs w:val="44"/>
        </w:rPr>
      </w:pPr>
      <w:r w:rsidRPr="00A95B56">
        <w:rPr>
          <w:rFonts w:ascii="Times New Roman" w:eastAsia="方正小标宋_GBK" w:hAnsi="Times New Roman" w:cs="Times New Roman"/>
          <w:kern w:val="0"/>
          <w:sz w:val="44"/>
          <w:szCs w:val="44"/>
        </w:rPr>
        <w:t>目录</w:t>
      </w:r>
    </w:p>
    <w:p w:rsidR="00BE4CFC" w:rsidRPr="00FA64C8" w:rsidRDefault="00BE4CFC" w:rsidP="00BE4CFC">
      <w:pPr>
        <w:autoSpaceDE w:val="0"/>
        <w:autoSpaceDN w:val="0"/>
        <w:snapToGrid w:val="0"/>
        <w:spacing w:line="550" w:lineRule="exact"/>
        <w:jc w:val="center"/>
        <w:rPr>
          <w:rFonts w:ascii="Times New Roman" w:eastAsia="方正小标宋_GBK" w:hAnsi="Times New Roman" w:cs="Times New Roman"/>
          <w:kern w:val="0"/>
          <w:sz w:val="44"/>
          <w:szCs w:val="44"/>
        </w:rPr>
      </w:pPr>
    </w:p>
    <w:p w:rsidR="00BE4CFC" w:rsidRPr="00E11C6E" w:rsidRDefault="00BE4CFC" w:rsidP="00BE4CFC">
      <w:pPr>
        <w:autoSpaceDE w:val="0"/>
        <w:autoSpaceDN w:val="0"/>
        <w:snapToGrid w:val="0"/>
        <w:spacing w:line="550" w:lineRule="exact"/>
        <w:rPr>
          <w:rFonts w:ascii="黑体" w:eastAsia="黑体" w:hAnsi="黑体" w:cs="Times New Roman"/>
          <w:kern w:val="0"/>
          <w:sz w:val="32"/>
          <w:szCs w:val="32"/>
        </w:rPr>
      </w:pPr>
      <w:r w:rsidRPr="00E11C6E">
        <w:rPr>
          <w:rFonts w:ascii="黑体" w:eastAsia="黑体" w:hAnsi="黑体" w:cs="Times New Roman"/>
          <w:kern w:val="0"/>
          <w:sz w:val="32"/>
          <w:szCs w:val="32"/>
        </w:rPr>
        <w:t>第一部分部门概况</w:t>
      </w:r>
    </w:p>
    <w:p w:rsidR="00BE4CFC" w:rsidRPr="00E11C6E" w:rsidRDefault="00BE4CFC" w:rsidP="00BE4CFC">
      <w:pPr>
        <w:numPr>
          <w:ilvl w:val="0"/>
          <w:numId w:val="5"/>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主要职能</w:t>
      </w:r>
    </w:p>
    <w:p w:rsidR="00BE4CFC" w:rsidRPr="00E11C6E" w:rsidRDefault="00BE4CFC" w:rsidP="00BE4CFC">
      <w:pPr>
        <w:numPr>
          <w:ilvl w:val="0"/>
          <w:numId w:val="5"/>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部门机构设置及决算单位构成情况</w:t>
      </w:r>
    </w:p>
    <w:p w:rsidR="00BE4CFC" w:rsidRPr="00E11C6E" w:rsidRDefault="00BE4CFC" w:rsidP="00BE4CFC">
      <w:pPr>
        <w:numPr>
          <w:ilvl w:val="0"/>
          <w:numId w:val="5"/>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2019年度主要工作完成情况</w:t>
      </w:r>
    </w:p>
    <w:p w:rsidR="00BE4CFC" w:rsidRPr="00E11C6E" w:rsidRDefault="00BE4CFC" w:rsidP="00BE4CFC">
      <w:pPr>
        <w:autoSpaceDE w:val="0"/>
        <w:autoSpaceDN w:val="0"/>
        <w:snapToGrid w:val="0"/>
        <w:spacing w:line="550" w:lineRule="exact"/>
        <w:rPr>
          <w:rFonts w:ascii="黑体" w:eastAsia="黑体" w:hAnsi="黑体" w:cs="Times New Roman"/>
          <w:kern w:val="0"/>
          <w:sz w:val="32"/>
          <w:szCs w:val="32"/>
        </w:rPr>
      </w:pPr>
      <w:r w:rsidRPr="00E11C6E">
        <w:rPr>
          <w:rFonts w:ascii="黑体" w:eastAsia="黑体" w:hAnsi="黑体" w:cs="Times New Roman"/>
          <w:kern w:val="0"/>
          <w:sz w:val="32"/>
          <w:szCs w:val="32"/>
        </w:rPr>
        <w:t>第二部分 2019年度部门决算表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收入支出决算总表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收入决算表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支出决算表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财政拨款收入支出决算总表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财政拨款支出决算表</w:t>
      </w:r>
      <w:r w:rsidRPr="00E11C6E">
        <w:rPr>
          <w:rFonts w:asciiTheme="minorEastAsia" w:hAnsiTheme="minorEastAsia" w:cs="Times New Roman" w:hint="eastAsia"/>
          <w:kern w:val="0"/>
          <w:sz w:val="32"/>
          <w:szCs w:val="32"/>
        </w:rPr>
        <w:t>（功能</w:t>
      </w:r>
      <w:r w:rsidRPr="00E11C6E">
        <w:rPr>
          <w:rFonts w:asciiTheme="minorEastAsia" w:hAnsiTheme="minorEastAsia" w:cs="Times New Roman"/>
          <w:kern w:val="0"/>
          <w:sz w:val="32"/>
          <w:szCs w:val="32"/>
        </w:rPr>
        <w:t>科目</w:t>
      </w:r>
      <w:r w:rsidRPr="00E11C6E">
        <w:rPr>
          <w:rFonts w:asciiTheme="minorEastAsia" w:hAnsiTheme="minorEastAsia" w:cs="Times New Roman" w:hint="eastAsia"/>
          <w:kern w:val="0"/>
          <w:sz w:val="32"/>
          <w:szCs w:val="32"/>
        </w:rPr>
        <w:t>）</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财政拨款基本支出决算表</w:t>
      </w:r>
      <w:r w:rsidRPr="00E11C6E">
        <w:rPr>
          <w:rFonts w:asciiTheme="minorEastAsia" w:hAnsiTheme="minorEastAsia" w:cs="Times New Roman" w:hint="eastAsia"/>
          <w:kern w:val="0"/>
          <w:sz w:val="32"/>
          <w:szCs w:val="32"/>
        </w:rPr>
        <w:t>（经济</w:t>
      </w:r>
      <w:r w:rsidRPr="00E11C6E">
        <w:rPr>
          <w:rFonts w:asciiTheme="minorEastAsia" w:hAnsiTheme="minorEastAsia" w:cs="Times New Roman"/>
          <w:kern w:val="0"/>
          <w:sz w:val="32"/>
          <w:szCs w:val="32"/>
        </w:rPr>
        <w:t>科目</w:t>
      </w:r>
      <w:r w:rsidRPr="00E11C6E">
        <w:rPr>
          <w:rFonts w:asciiTheme="minorEastAsia" w:hAnsiTheme="minorEastAsia" w:cs="Times New Roman" w:hint="eastAsia"/>
          <w:kern w:val="0"/>
          <w:sz w:val="32"/>
          <w:szCs w:val="32"/>
        </w:rPr>
        <w:t>）</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一般公共预算财政拨款支出决算表</w:t>
      </w:r>
      <w:r w:rsidRPr="00E11C6E">
        <w:rPr>
          <w:rFonts w:asciiTheme="minorEastAsia" w:hAnsiTheme="minorEastAsia" w:cs="Times New Roman" w:hint="eastAsia"/>
          <w:kern w:val="0"/>
          <w:sz w:val="32"/>
          <w:szCs w:val="32"/>
        </w:rPr>
        <w:t>（功能</w:t>
      </w:r>
      <w:r w:rsidRPr="00E11C6E">
        <w:rPr>
          <w:rFonts w:asciiTheme="minorEastAsia" w:hAnsiTheme="minorEastAsia" w:cs="Times New Roman"/>
          <w:kern w:val="0"/>
          <w:sz w:val="32"/>
          <w:szCs w:val="32"/>
        </w:rPr>
        <w:t>科目</w:t>
      </w:r>
      <w:r w:rsidRPr="00E11C6E">
        <w:rPr>
          <w:rFonts w:asciiTheme="minorEastAsia" w:hAnsiTheme="minorEastAsia" w:cs="Times New Roman" w:hint="eastAsia"/>
          <w:kern w:val="0"/>
          <w:sz w:val="32"/>
          <w:szCs w:val="32"/>
        </w:rPr>
        <w:t>）</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一般公共预算财政拨款基本支出决算表</w:t>
      </w:r>
      <w:r w:rsidRPr="00E11C6E">
        <w:rPr>
          <w:rFonts w:asciiTheme="minorEastAsia" w:hAnsiTheme="minorEastAsia" w:cs="Times New Roman" w:hint="eastAsia"/>
          <w:kern w:val="0"/>
          <w:sz w:val="32"/>
          <w:szCs w:val="32"/>
        </w:rPr>
        <w:t>（经济</w:t>
      </w:r>
      <w:r w:rsidRPr="00E11C6E">
        <w:rPr>
          <w:rFonts w:asciiTheme="minorEastAsia" w:hAnsiTheme="minorEastAsia" w:cs="Times New Roman"/>
          <w:kern w:val="0"/>
          <w:sz w:val="32"/>
          <w:szCs w:val="32"/>
        </w:rPr>
        <w:t>科目</w:t>
      </w:r>
      <w:r w:rsidRPr="00E11C6E">
        <w:rPr>
          <w:rFonts w:asciiTheme="minorEastAsia" w:hAnsiTheme="minorEastAsia" w:cs="Times New Roman" w:hint="eastAsia"/>
          <w:kern w:val="0"/>
          <w:sz w:val="32"/>
          <w:szCs w:val="32"/>
        </w:rPr>
        <w:t>）</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一般公共预算财政拨款“三公”经费、会议费、培训费支出决算表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政府性基金预算财政拨款收入支出决算表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hint="eastAsia"/>
          <w:kern w:val="0"/>
          <w:sz w:val="32"/>
          <w:szCs w:val="32"/>
        </w:rPr>
        <w:lastRenderedPageBreak/>
        <w:t>一般</w:t>
      </w:r>
      <w:r w:rsidRPr="00E11C6E">
        <w:rPr>
          <w:rFonts w:asciiTheme="minorEastAsia" w:hAnsiTheme="minorEastAsia" w:cs="Times New Roman"/>
          <w:kern w:val="0"/>
          <w:sz w:val="32"/>
          <w:szCs w:val="32"/>
        </w:rPr>
        <w:t>公共预算机关运行经费支出决算表</w:t>
      </w:r>
    </w:p>
    <w:p w:rsidR="00BE4CFC" w:rsidRPr="00E11C6E" w:rsidRDefault="00BE4CFC" w:rsidP="00BE4CFC">
      <w:pPr>
        <w:numPr>
          <w:ilvl w:val="0"/>
          <w:numId w:val="6"/>
        </w:numPr>
        <w:autoSpaceDE w:val="0"/>
        <w:autoSpaceDN w:val="0"/>
        <w:snapToGrid w:val="0"/>
        <w:spacing w:line="550" w:lineRule="exact"/>
        <w:rPr>
          <w:rFonts w:asciiTheme="minorEastAsia" w:hAnsiTheme="minorEastAsia" w:cs="Times New Roman"/>
          <w:kern w:val="0"/>
          <w:sz w:val="32"/>
          <w:szCs w:val="32"/>
        </w:rPr>
      </w:pPr>
      <w:r w:rsidRPr="00E11C6E">
        <w:rPr>
          <w:rFonts w:asciiTheme="minorEastAsia" w:hAnsiTheme="minorEastAsia" w:cs="Times New Roman"/>
          <w:kern w:val="0"/>
          <w:sz w:val="32"/>
          <w:szCs w:val="32"/>
        </w:rPr>
        <w:t>政府采购支出表</w:t>
      </w:r>
    </w:p>
    <w:p w:rsidR="00BE4CFC" w:rsidRPr="00E11C6E" w:rsidRDefault="00BE4CFC" w:rsidP="00BE4CFC">
      <w:pPr>
        <w:autoSpaceDE w:val="0"/>
        <w:autoSpaceDN w:val="0"/>
        <w:snapToGrid w:val="0"/>
        <w:spacing w:line="550" w:lineRule="exact"/>
        <w:rPr>
          <w:rFonts w:ascii="黑体" w:eastAsia="黑体" w:hAnsi="黑体" w:cs="Times New Roman"/>
          <w:kern w:val="0"/>
          <w:sz w:val="32"/>
          <w:szCs w:val="32"/>
        </w:rPr>
      </w:pPr>
      <w:r w:rsidRPr="00E11C6E">
        <w:rPr>
          <w:rFonts w:ascii="黑体" w:eastAsia="黑体" w:hAnsi="黑体" w:cs="Times New Roman"/>
          <w:kern w:val="0"/>
          <w:sz w:val="32"/>
          <w:szCs w:val="32"/>
        </w:rPr>
        <w:t>第三部分 2019年度部门决算情况说明</w:t>
      </w:r>
    </w:p>
    <w:p w:rsidR="00BE4CFC" w:rsidRPr="00E11C6E" w:rsidRDefault="00BE4CFC" w:rsidP="00BE4CFC">
      <w:pPr>
        <w:autoSpaceDE w:val="0"/>
        <w:autoSpaceDN w:val="0"/>
        <w:snapToGrid w:val="0"/>
        <w:spacing w:line="550" w:lineRule="exact"/>
        <w:rPr>
          <w:rFonts w:ascii="黑体" w:eastAsia="黑体" w:hAnsi="黑体" w:cs="Times New Roman"/>
          <w:kern w:val="0"/>
          <w:sz w:val="32"/>
          <w:szCs w:val="32"/>
        </w:rPr>
      </w:pPr>
      <w:r w:rsidRPr="00E11C6E">
        <w:rPr>
          <w:rFonts w:ascii="黑体" w:eastAsia="黑体" w:hAnsi="黑体" w:cs="Times New Roman"/>
          <w:kern w:val="0"/>
          <w:sz w:val="32"/>
          <w:szCs w:val="32"/>
        </w:rPr>
        <w:t>第四部分</w:t>
      </w:r>
      <w:r w:rsidR="00E11C6E">
        <w:rPr>
          <w:rFonts w:ascii="黑体" w:eastAsia="黑体" w:hAnsi="黑体" w:cs="Times New Roman" w:hint="eastAsia"/>
          <w:kern w:val="0"/>
          <w:sz w:val="32"/>
          <w:szCs w:val="32"/>
        </w:rPr>
        <w:t xml:space="preserve"> </w:t>
      </w:r>
      <w:r w:rsidRPr="00E11C6E">
        <w:rPr>
          <w:rFonts w:ascii="黑体" w:eastAsia="黑体" w:hAnsi="黑体" w:cs="Times New Roman"/>
          <w:kern w:val="0"/>
          <w:sz w:val="32"/>
          <w:szCs w:val="32"/>
        </w:rPr>
        <w:t>名词解释</w:t>
      </w:r>
    </w:p>
    <w:p w:rsidR="00BE4CFC" w:rsidRPr="00A95B56" w:rsidRDefault="00BE4CFC" w:rsidP="00BE4CFC">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br w:type="page"/>
      </w:r>
      <w:r w:rsidRPr="00A95B56">
        <w:rPr>
          <w:rFonts w:ascii="Times New Roman" w:eastAsia="方正小标宋_GBK" w:hAnsi="Times New Roman" w:cs="Times New Roman"/>
          <w:kern w:val="0"/>
          <w:sz w:val="36"/>
          <w:szCs w:val="36"/>
        </w:rPr>
        <w:lastRenderedPageBreak/>
        <w:t>第一部分　部门概况</w:t>
      </w:r>
    </w:p>
    <w:p w:rsidR="00BE4CFC" w:rsidRPr="00A561E0" w:rsidRDefault="00BE4CFC" w:rsidP="00AC2EF0">
      <w:pPr>
        <w:autoSpaceDE w:val="0"/>
        <w:autoSpaceDN w:val="0"/>
        <w:snapToGrid w:val="0"/>
        <w:spacing w:line="550" w:lineRule="exact"/>
        <w:ind w:firstLineChars="200" w:firstLine="640"/>
        <w:rPr>
          <w:rFonts w:ascii="黑体" w:eastAsia="黑体" w:hAnsi="黑体" w:cs="Times New Roman"/>
          <w:kern w:val="0"/>
          <w:sz w:val="32"/>
          <w:szCs w:val="32"/>
        </w:rPr>
      </w:pPr>
      <w:r w:rsidRPr="00A561E0">
        <w:rPr>
          <w:rFonts w:ascii="黑体" w:eastAsia="黑体" w:hAnsi="黑体" w:cs="Times New Roman"/>
          <w:kern w:val="0"/>
          <w:sz w:val="32"/>
          <w:szCs w:val="32"/>
        </w:rPr>
        <w:t>一、部门主要职能</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宜兴市人民检察院是国家法律监督机关，依法履行法律监督职能，保证国家法律的统一正确实施。其主要职责是：</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（一）深入贯彻习近平新时代中国特色社会主义思想，深入贯彻党的路线方针政策和决策部署，坚持党对检察工作的绝对领导，坚决维护习近平总书记的核心地位，坚决维护党中央权威和集中统一领导；</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（二）依法向市人民代表大会及其常务委员会提出议案；</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（三）贯彻落实上级人民检察院工作方针、总体规划，确定本院检察工作任务，并组织实施；</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（四）负责对刑事案件进行审查批准逮捕、决定逮捕、提起公诉；</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（五）负责应由本院承办的刑事、民事、行政诉讼活动及刑事、民事、行政判决和裁定等生效法律文书执行的法律监督工作；</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（六）负责应由本院承办的提起公益诉讼工作；</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（七）负责应由本院承办的对看守所、社区矫正机构等单位执法活动的法律监督工作；</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（八）受理向本院的控告、申诉和举报，承办国家赔偿案件和国家司法救助案件；</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（九）负责队伍建设和思想政治工作；</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lastRenderedPageBreak/>
        <w:t>（十）负责检务督察工作；</w:t>
      </w:r>
    </w:p>
    <w:p w:rsidR="00AC2EF0"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（十一）负责财务装备、检察技术信息工作；</w:t>
      </w:r>
    </w:p>
    <w:p w:rsidR="00BE4CFC" w:rsidRPr="00AC2EF0" w:rsidRDefault="00AC2EF0" w:rsidP="00AC2EF0">
      <w:pPr>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（十二）负责其他应当由宜兴市人民检察院承办的事项。</w:t>
      </w:r>
    </w:p>
    <w:p w:rsidR="00BE4CFC" w:rsidRPr="00A561E0" w:rsidRDefault="00BE4CFC" w:rsidP="00AC2EF0">
      <w:pPr>
        <w:autoSpaceDE w:val="0"/>
        <w:autoSpaceDN w:val="0"/>
        <w:snapToGrid w:val="0"/>
        <w:spacing w:line="550" w:lineRule="exact"/>
        <w:ind w:firstLineChars="200" w:firstLine="640"/>
        <w:rPr>
          <w:rFonts w:ascii="黑体" w:eastAsia="黑体" w:hAnsi="黑体" w:cs="Times New Roman"/>
          <w:kern w:val="0"/>
          <w:sz w:val="32"/>
          <w:szCs w:val="32"/>
        </w:rPr>
      </w:pPr>
      <w:r w:rsidRPr="00A561E0">
        <w:rPr>
          <w:rFonts w:ascii="黑体" w:eastAsia="黑体" w:hAnsi="黑体" w:cs="Times New Roman"/>
          <w:kern w:val="0"/>
          <w:sz w:val="32"/>
          <w:szCs w:val="32"/>
        </w:rPr>
        <w:t>二、部门机构设置及决算单位构成情况</w:t>
      </w:r>
    </w:p>
    <w:p w:rsidR="00AC2EF0" w:rsidRPr="00AC2EF0" w:rsidRDefault="00AC2EF0" w:rsidP="00AC2EF0">
      <w:pPr>
        <w:autoSpaceDE w:val="0"/>
        <w:autoSpaceDN w:val="0"/>
        <w:snapToGrid w:val="0"/>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1．根据部门职责分工，本部门内设十个部门，具体为：</w:t>
      </w:r>
    </w:p>
    <w:p w:rsidR="00AC2EF0" w:rsidRPr="00AC2EF0" w:rsidRDefault="00AC2EF0" w:rsidP="00AC2EF0">
      <w:pPr>
        <w:autoSpaceDE w:val="0"/>
        <w:autoSpaceDN w:val="0"/>
        <w:snapToGrid w:val="0"/>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（一）办公室、（二）第一检察部、（三）第二检察部、（四）第三检察部、（五）第四检察部、（六）第五检察部、（七）第六检察部、（八）第七检察部、（九）第八检察部、（十）政治部。</w:t>
      </w:r>
    </w:p>
    <w:p w:rsidR="00AC2EF0" w:rsidRPr="00AC2EF0" w:rsidRDefault="00AC2EF0" w:rsidP="00AC2EF0">
      <w:pPr>
        <w:autoSpaceDE w:val="0"/>
        <w:autoSpaceDN w:val="0"/>
        <w:snapToGrid w:val="0"/>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hint="eastAsia"/>
          <w:kern w:val="0"/>
          <w:sz w:val="32"/>
          <w:szCs w:val="32"/>
        </w:rPr>
        <w:t>本部门无下属单位。</w:t>
      </w:r>
    </w:p>
    <w:p w:rsidR="00AC2EF0" w:rsidRPr="00AC2EF0" w:rsidRDefault="00AC2EF0" w:rsidP="00AC2EF0">
      <w:pPr>
        <w:autoSpaceDE w:val="0"/>
        <w:autoSpaceDN w:val="0"/>
        <w:snapToGrid w:val="0"/>
        <w:spacing w:line="550" w:lineRule="exact"/>
        <w:ind w:firstLineChars="200" w:firstLine="640"/>
        <w:rPr>
          <w:rFonts w:asciiTheme="minorEastAsia" w:hAnsiTheme="minorEastAsia" w:cs="Times New Roman"/>
          <w:kern w:val="0"/>
          <w:sz w:val="32"/>
          <w:szCs w:val="32"/>
        </w:rPr>
      </w:pPr>
      <w:r w:rsidRPr="00AC2EF0">
        <w:rPr>
          <w:rFonts w:asciiTheme="minorEastAsia" w:hAnsiTheme="minorEastAsia" w:cs="Times New Roman"/>
          <w:kern w:val="0"/>
          <w:sz w:val="32"/>
          <w:szCs w:val="32"/>
        </w:rPr>
        <w:t>2</w:t>
      </w:r>
      <w:r w:rsidRPr="00AC2EF0">
        <w:rPr>
          <w:rFonts w:asciiTheme="minorEastAsia" w:hAnsiTheme="minorEastAsia" w:cs="Times New Roman" w:hint="eastAsia"/>
          <w:kern w:val="0"/>
          <w:sz w:val="32"/>
          <w:szCs w:val="32"/>
        </w:rPr>
        <w:t>．从</w:t>
      </w:r>
      <w:r w:rsidRPr="00AC2EF0">
        <w:rPr>
          <w:rFonts w:asciiTheme="minorEastAsia" w:hAnsiTheme="minorEastAsia" w:cs="Times New Roman"/>
          <w:kern w:val="0"/>
          <w:sz w:val="32"/>
          <w:szCs w:val="32"/>
        </w:rPr>
        <w:t>决</w:t>
      </w:r>
      <w:r w:rsidRPr="00AC2EF0">
        <w:rPr>
          <w:rFonts w:asciiTheme="minorEastAsia" w:hAnsiTheme="minorEastAsia" w:cs="Times New Roman" w:hint="eastAsia"/>
          <w:kern w:val="0"/>
          <w:sz w:val="32"/>
          <w:szCs w:val="32"/>
        </w:rPr>
        <w:t>算单位构成看，纳入宜兴市人民检察院部门</w:t>
      </w:r>
      <w:r w:rsidRPr="00AC2EF0">
        <w:rPr>
          <w:rFonts w:asciiTheme="minorEastAsia" w:hAnsiTheme="minorEastAsia" w:cs="Times New Roman"/>
          <w:kern w:val="0"/>
          <w:sz w:val="32"/>
          <w:szCs w:val="32"/>
        </w:rPr>
        <w:t>2019年部门汇总决算编制范围的预算单位</w:t>
      </w:r>
      <w:proofErr w:type="gramStart"/>
      <w:r w:rsidRPr="00AC2EF0">
        <w:rPr>
          <w:rFonts w:asciiTheme="minorEastAsia" w:hAnsiTheme="minorEastAsia" w:cs="Times New Roman"/>
          <w:kern w:val="0"/>
          <w:sz w:val="32"/>
          <w:szCs w:val="32"/>
        </w:rPr>
        <w:t>共计</w:t>
      </w:r>
      <w:r w:rsidRPr="00AC2EF0">
        <w:rPr>
          <w:rFonts w:asciiTheme="minorEastAsia" w:hAnsiTheme="minorEastAsia" w:cs="Times New Roman" w:hint="eastAsia"/>
          <w:kern w:val="0"/>
          <w:sz w:val="32"/>
          <w:szCs w:val="32"/>
        </w:rPr>
        <w:t>共计</w:t>
      </w:r>
      <w:proofErr w:type="gramEnd"/>
      <w:r w:rsidRPr="00AC2EF0">
        <w:rPr>
          <w:rFonts w:asciiTheme="minorEastAsia" w:hAnsiTheme="minorEastAsia" w:cs="Times New Roman" w:hint="eastAsia"/>
          <w:kern w:val="0"/>
          <w:sz w:val="32"/>
          <w:szCs w:val="32"/>
        </w:rPr>
        <w:t>1家，具体包括： 宜兴市人民检察院本级。</w:t>
      </w:r>
    </w:p>
    <w:p w:rsidR="00BE4CFC" w:rsidRPr="00A561E0" w:rsidRDefault="00BE4CFC" w:rsidP="00AC2EF0">
      <w:pPr>
        <w:autoSpaceDE w:val="0"/>
        <w:autoSpaceDN w:val="0"/>
        <w:snapToGrid w:val="0"/>
        <w:spacing w:line="550" w:lineRule="exact"/>
        <w:ind w:firstLineChars="200" w:firstLine="640"/>
        <w:rPr>
          <w:rFonts w:ascii="黑体" w:eastAsia="黑体" w:hAnsi="黑体" w:cs="Times New Roman"/>
          <w:kern w:val="0"/>
          <w:sz w:val="32"/>
          <w:szCs w:val="32"/>
        </w:rPr>
      </w:pPr>
      <w:r w:rsidRPr="00A561E0">
        <w:rPr>
          <w:rFonts w:ascii="黑体" w:eastAsia="黑体" w:hAnsi="黑体" w:cs="Times New Roman"/>
          <w:kern w:val="0"/>
          <w:sz w:val="32"/>
          <w:szCs w:val="32"/>
        </w:rPr>
        <w:t>三、2019年度主要工作完成情况</w:t>
      </w:r>
    </w:p>
    <w:p w:rsidR="00AC2EF0" w:rsidRPr="003B4018" w:rsidRDefault="003B4018" w:rsidP="003B4018">
      <w:pPr>
        <w:autoSpaceDE w:val="0"/>
        <w:autoSpaceDN w:val="0"/>
        <w:snapToGrid w:val="0"/>
        <w:spacing w:line="550" w:lineRule="exact"/>
        <w:ind w:firstLineChars="200" w:firstLine="640"/>
        <w:rPr>
          <w:rFonts w:asciiTheme="minorEastAsia" w:hAnsiTheme="minorEastAsia" w:cs="Times New Roman"/>
          <w:kern w:val="0"/>
          <w:sz w:val="32"/>
          <w:szCs w:val="32"/>
        </w:rPr>
        <w:sectPr w:rsidR="00AC2EF0" w:rsidRPr="003B4018" w:rsidSect="00AC2EF0">
          <w:footerReference w:type="even" r:id="rId8"/>
          <w:footerReference w:type="default" r:id="rId9"/>
          <w:pgSz w:w="11906" w:h="16838"/>
          <w:pgMar w:top="1814" w:right="1588" w:bottom="1985" w:left="1588" w:header="851" w:footer="992" w:gutter="0"/>
          <w:pgNumType w:start="1"/>
          <w:cols w:space="425"/>
          <w:docGrid w:type="lines" w:linePitch="312"/>
        </w:sectPr>
      </w:pPr>
      <w:r w:rsidRPr="003B4018">
        <w:rPr>
          <w:rFonts w:asciiTheme="minorEastAsia" w:hAnsiTheme="minorEastAsia" w:cs="Times New Roman" w:hint="eastAsia"/>
          <w:kern w:val="0"/>
          <w:sz w:val="32"/>
          <w:szCs w:val="32"/>
        </w:rPr>
        <w:t>2019年，宜兴市人民检察院在宜兴市委和无锡市检察院的坚强领导下，在市人大及其常委会的有力监督下，在市政府、市政协和社会各界的关心支持下，以习近平新时代中国特色社会主义思想为指引，深入贯彻落实党的十九大和十九届三中、四中全会精神，全面履行刑事、民事、行政和公益诉讼四大检察职能，努力为宜兴经济社会高质量发展</w:t>
      </w:r>
      <w:proofErr w:type="gramStart"/>
      <w:r w:rsidRPr="003B4018">
        <w:rPr>
          <w:rFonts w:asciiTheme="minorEastAsia" w:hAnsiTheme="minorEastAsia" w:cs="Times New Roman" w:hint="eastAsia"/>
          <w:kern w:val="0"/>
          <w:sz w:val="32"/>
          <w:szCs w:val="32"/>
        </w:rPr>
        <w:t>作出</w:t>
      </w:r>
      <w:proofErr w:type="gramEnd"/>
      <w:r w:rsidRPr="003B4018">
        <w:rPr>
          <w:rFonts w:asciiTheme="minorEastAsia" w:hAnsiTheme="minorEastAsia" w:cs="Times New Roman" w:hint="eastAsia"/>
          <w:kern w:val="0"/>
          <w:sz w:val="32"/>
          <w:szCs w:val="32"/>
        </w:rPr>
        <w:t>贡献。全年共审查逮捕各类犯罪嫌疑人1176人，审查起诉2498人，立案办理公益诉讼案件66件。公益诉讼、监督信息化和新媒体宣传等检察工作受到上级检察院肯定推广。被省级以上媒体宣传报道典型</w:t>
      </w:r>
      <w:r w:rsidRPr="003B4018">
        <w:rPr>
          <w:rFonts w:asciiTheme="minorEastAsia" w:hAnsiTheme="minorEastAsia" w:cs="Times New Roman" w:hint="eastAsia"/>
          <w:kern w:val="0"/>
          <w:sz w:val="32"/>
          <w:szCs w:val="32"/>
        </w:rPr>
        <w:lastRenderedPageBreak/>
        <w:t>事例和案件126次，受到市级以上集体表彰奖励21项、个人60项。宜兴市检察院荣获无锡市检察机关先进检察院称号。</w:t>
      </w:r>
    </w:p>
    <w:p w:rsidR="00BE4CFC" w:rsidRPr="00A95B56" w:rsidRDefault="00BE4CFC" w:rsidP="00BE4CFC">
      <w:pPr>
        <w:autoSpaceDE w:val="0"/>
        <w:autoSpaceDN w:val="0"/>
        <w:snapToGrid w:val="0"/>
        <w:spacing w:line="550" w:lineRule="exact"/>
        <w:rPr>
          <w:rFonts w:ascii="Times New Roman" w:eastAsia="仿宋_GB2312" w:hAnsi="Times New Roman" w:cs="Times New Roman"/>
          <w:kern w:val="0"/>
          <w:sz w:val="32"/>
          <w:szCs w:val="32"/>
        </w:rPr>
      </w:pPr>
    </w:p>
    <w:p w:rsidR="00BE4CFC" w:rsidRPr="00A561E0" w:rsidRDefault="00BE4CFC" w:rsidP="00BE4CFC">
      <w:pPr>
        <w:autoSpaceDE w:val="0"/>
        <w:autoSpaceDN w:val="0"/>
        <w:snapToGrid w:val="0"/>
        <w:spacing w:before="100" w:beforeAutospacing="1" w:after="100" w:afterAutospacing="1" w:line="550" w:lineRule="exact"/>
        <w:jc w:val="center"/>
        <w:rPr>
          <w:rFonts w:ascii="黑体" w:eastAsia="黑体" w:hAnsi="黑体" w:cs="Times New Roman"/>
          <w:kern w:val="0"/>
          <w:sz w:val="36"/>
          <w:szCs w:val="36"/>
        </w:rPr>
      </w:pPr>
      <w:r w:rsidRPr="00A561E0">
        <w:rPr>
          <w:rFonts w:ascii="黑体" w:eastAsia="黑体" w:hAnsi="黑体" w:cs="Times New Roman"/>
          <w:kern w:val="0"/>
          <w:sz w:val="36"/>
          <w:szCs w:val="36"/>
        </w:rPr>
        <w:t xml:space="preserve">第二部分　</w:t>
      </w:r>
      <w:r w:rsidR="006C57DB" w:rsidRPr="00A561E0">
        <w:rPr>
          <w:rFonts w:ascii="黑体" w:eastAsia="黑体" w:hAnsi="黑体" w:cs="Times New Roman" w:hint="eastAsia"/>
          <w:kern w:val="0"/>
          <w:sz w:val="36"/>
          <w:szCs w:val="36"/>
        </w:rPr>
        <w:t>宜兴市人民检察院</w:t>
      </w:r>
      <w:r w:rsidRPr="00A561E0">
        <w:rPr>
          <w:rFonts w:ascii="黑体" w:eastAsia="黑体" w:hAnsi="黑体" w:cs="Times New Roman"/>
          <w:kern w:val="0"/>
          <w:sz w:val="36"/>
          <w:szCs w:val="36"/>
        </w:rPr>
        <w:t>2019年度部门决算表</w:t>
      </w:r>
    </w:p>
    <w:tbl>
      <w:tblPr>
        <w:tblW w:w="0" w:type="auto"/>
        <w:jc w:val="center"/>
        <w:tblLook w:val="04A0" w:firstRow="1" w:lastRow="0" w:firstColumn="1" w:lastColumn="0" w:noHBand="0" w:noVBand="1"/>
      </w:tblPr>
      <w:tblGrid>
        <w:gridCol w:w="3216"/>
        <w:gridCol w:w="866"/>
        <w:gridCol w:w="3216"/>
        <w:gridCol w:w="866"/>
        <w:gridCol w:w="2416"/>
        <w:gridCol w:w="866"/>
      </w:tblGrid>
      <w:tr w:rsidR="00BE4CFC" w:rsidRPr="00A95B56" w:rsidTr="00AC2EF0">
        <w:trPr>
          <w:trHeight w:val="960"/>
          <w:jc w:val="center"/>
        </w:trPr>
        <w:tc>
          <w:tcPr>
            <w:tcW w:w="0" w:type="auto"/>
            <w:gridSpan w:val="6"/>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收入支出决算总表</w:t>
            </w:r>
          </w:p>
        </w:tc>
      </w:tr>
      <w:tr w:rsidR="00BE4CFC" w:rsidRPr="00A95B56" w:rsidTr="00AC2EF0">
        <w:trPr>
          <w:trHeight w:val="319"/>
          <w:jc w:val="center"/>
        </w:trPr>
        <w:tc>
          <w:tcPr>
            <w:tcW w:w="0" w:type="auto"/>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01</w:t>
            </w:r>
            <w:r w:rsidRPr="00A95B56">
              <w:rPr>
                <w:rFonts w:ascii="Times New Roman" w:eastAsia="宋体" w:hAnsi="Times New Roman" w:cs="Times New Roman"/>
                <w:kern w:val="0"/>
                <w:sz w:val="20"/>
                <w:szCs w:val="20"/>
              </w:rPr>
              <w:t>表</w:t>
            </w:r>
          </w:p>
        </w:tc>
      </w:tr>
      <w:tr w:rsidR="00BE4CFC" w:rsidRPr="00A95B56" w:rsidTr="00AC2EF0">
        <w:trPr>
          <w:trHeight w:val="319"/>
          <w:jc w:val="center"/>
        </w:trPr>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single" w:sz="4" w:space="0" w:color="auto"/>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支出</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一般</w:t>
            </w:r>
            <w:r>
              <w:rPr>
                <w:rFonts w:ascii="Times New Roman" w:eastAsia="宋体" w:hAnsi="Times New Roman" w:cs="Times New Roman"/>
                <w:kern w:val="0"/>
                <w:sz w:val="20"/>
                <w:szCs w:val="20"/>
              </w:rPr>
              <w:t>公共预算财政拨款收入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6839.17</w:t>
            </w:r>
            <w:r w:rsidR="00BE4CFC"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5499.22</w:t>
            </w:r>
            <w:r w:rsidR="00BE4CFC"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政府性</w:t>
            </w:r>
            <w:r>
              <w:rPr>
                <w:rFonts w:ascii="Times New Roman" w:eastAsia="宋体" w:hAnsi="Times New Roman" w:cs="Times New Roman"/>
                <w:kern w:val="0"/>
                <w:sz w:val="20"/>
                <w:szCs w:val="20"/>
              </w:rPr>
              <w:t>基金预算财政拨款收入</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1339.95</w:t>
            </w:r>
            <w:r w:rsidR="00BE4CFC"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w:t>
            </w:r>
            <w:r w:rsidRPr="00A95B56">
              <w:rPr>
                <w:rFonts w:ascii="Times New Roman" w:eastAsia="宋体" w:hAnsi="Times New Roman" w:cs="Times New Roman"/>
                <w:kern w:val="0"/>
                <w:sz w:val="20"/>
                <w:szCs w:val="20"/>
              </w:rPr>
              <w:t>、上级补助收入</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w:t>
            </w:r>
            <w:r w:rsidRPr="00A95B56">
              <w:rPr>
                <w:rFonts w:ascii="Times New Roman" w:eastAsia="宋体" w:hAnsi="Times New Roman" w:cs="Times New Roman"/>
                <w:kern w:val="0"/>
                <w:sz w:val="20"/>
                <w:szCs w:val="20"/>
              </w:rPr>
              <w:t>、事业收入</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6839.17</w:t>
            </w:r>
            <w:r w:rsidR="00BE4CFC"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五</w:t>
            </w:r>
            <w:r w:rsidRPr="00A95B56">
              <w:rPr>
                <w:rFonts w:ascii="Times New Roman" w:eastAsia="宋体" w:hAnsi="Times New Roman" w:cs="Times New Roman"/>
                <w:kern w:val="0"/>
                <w:sz w:val="20"/>
                <w:szCs w:val="20"/>
              </w:rPr>
              <w:t>、经营收入</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六</w:t>
            </w:r>
            <w:r w:rsidRPr="00A95B56">
              <w:rPr>
                <w:rFonts w:ascii="Times New Roman" w:eastAsia="宋体" w:hAnsi="Times New Roman" w:cs="Times New Roman"/>
                <w:kern w:val="0"/>
                <w:sz w:val="20"/>
                <w:szCs w:val="20"/>
              </w:rPr>
              <w:t>、附属单位上缴收入</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七</w:t>
            </w:r>
            <w:r w:rsidRPr="00A95B56">
              <w:rPr>
                <w:rFonts w:ascii="Times New Roman" w:eastAsia="宋体" w:hAnsi="Times New Roman" w:cs="Times New Roman"/>
                <w:kern w:val="0"/>
                <w:sz w:val="20"/>
                <w:szCs w:val="20"/>
              </w:rPr>
              <w:t>、其他收入</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Pr="00A95B56">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Pr="00A95B56">
              <w:rPr>
                <w:rFonts w:ascii="Times New Roman" w:eastAsia="宋体" w:hAnsi="Times New Roman" w:cs="Times New Roman"/>
                <w:kern w:val="0"/>
                <w:sz w:val="20"/>
                <w:szCs w:val="20"/>
              </w:rPr>
              <w:t>海洋气象等支出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Pr="00A95B56">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sidRPr="00A95B56">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6839.17</w:t>
            </w:r>
            <w:r w:rsidR="00BE4CFC"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6839.17</w:t>
            </w:r>
            <w:r w:rsidR="00BE4CFC"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用事业基金弥补收支差额</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结余分配</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年初结转和结余</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年末结转和结余</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6839.17</w:t>
            </w:r>
            <w:r w:rsidR="00BE4CFC" w:rsidRPr="00A95B56">
              <w:rPr>
                <w:rFonts w:ascii="Times New Roman" w:eastAsia="宋体" w:hAnsi="Times New Roman" w:cs="Times New Roman"/>
                <w:kern w:val="0"/>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093B0A" w:rsidP="00AC2EF0">
            <w:pPr>
              <w:widowControl/>
              <w:jc w:val="right"/>
              <w:rPr>
                <w:rFonts w:ascii="Times New Roman" w:eastAsia="宋体" w:hAnsi="Times New Roman" w:cs="Times New Roman"/>
                <w:kern w:val="0"/>
                <w:sz w:val="20"/>
                <w:szCs w:val="20"/>
              </w:rPr>
            </w:pPr>
            <w:r w:rsidRPr="00093B0A">
              <w:rPr>
                <w:rFonts w:ascii="Times New Roman" w:eastAsia="宋体" w:hAnsi="Times New Roman" w:cs="Times New Roman"/>
                <w:kern w:val="0"/>
                <w:sz w:val="20"/>
                <w:szCs w:val="20"/>
              </w:rPr>
              <w:t>6839.17</w:t>
            </w:r>
            <w:r w:rsidR="00BE4CFC" w:rsidRPr="00A95B56">
              <w:rPr>
                <w:rFonts w:ascii="Times New Roman" w:eastAsia="宋体" w:hAnsi="Times New Roman" w:cs="Times New Roman"/>
                <w:kern w:val="0"/>
                <w:sz w:val="20"/>
                <w:szCs w:val="20"/>
              </w:rPr>
              <w:t xml:space="preserve">　</w:t>
            </w: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997"/>
        <w:gridCol w:w="920"/>
        <w:gridCol w:w="920"/>
        <w:gridCol w:w="1416"/>
        <w:gridCol w:w="1416"/>
        <w:gridCol w:w="998"/>
        <w:gridCol w:w="1165"/>
        <w:gridCol w:w="1244"/>
        <w:gridCol w:w="1418"/>
        <w:gridCol w:w="1417"/>
        <w:gridCol w:w="1985"/>
      </w:tblGrid>
      <w:tr w:rsidR="00BE4CFC" w:rsidRPr="00A95B56" w:rsidTr="00AC2EF0">
        <w:trPr>
          <w:trHeight w:val="960"/>
          <w:jc w:val="center"/>
        </w:trPr>
        <w:tc>
          <w:tcPr>
            <w:tcW w:w="0" w:type="auto"/>
            <w:gridSpan w:val="2"/>
            <w:tcBorders>
              <w:top w:val="nil"/>
              <w:left w:val="nil"/>
              <w:bottom w:val="nil"/>
              <w:right w:val="nil"/>
            </w:tcBorders>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0" w:type="auto"/>
            <w:gridSpan w:val="9"/>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bookmarkStart w:id="0" w:name="RANGE!A1:I13"/>
            <w:r w:rsidRPr="00A95B56">
              <w:rPr>
                <w:rFonts w:ascii="Times New Roman" w:eastAsia="方正小标宋_GBK" w:hAnsi="Times New Roman" w:cs="Times New Roman"/>
                <w:kern w:val="0"/>
                <w:sz w:val="36"/>
                <w:szCs w:val="36"/>
              </w:rPr>
              <w:t>收入决算表</w:t>
            </w:r>
            <w:bookmarkEnd w:id="0"/>
          </w:p>
        </w:tc>
      </w:tr>
      <w:tr w:rsidR="00BE4CFC" w:rsidRPr="00A95B56" w:rsidTr="008A527C">
        <w:trPr>
          <w:trHeight w:val="319"/>
          <w:jc w:val="center"/>
        </w:trPr>
        <w:tc>
          <w:tcPr>
            <w:tcW w:w="997" w:type="dxa"/>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1840" w:type="dxa"/>
            <w:gridSpan w:val="2"/>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165" w:type="dxa"/>
            <w:tcBorders>
              <w:top w:val="nil"/>
              <w:left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02</w:t>
            </w:r>
            <w:r w:rsidRPr="00A95B56">
              <w:rPr>
                <w:rFonts w:ascii="Times New Roman" w:eastAsia="宋体" w:hAnsi="Times New Roman" w:cs="Times New Roman"/>
                <w:kern w:val="0"/>
                <w:sz w:val="20"/>
                <w:szCs w:val="20"/>
              </w:rPr>
              <w:t>表</w:t>
            </w:r>
          </w:p>
        </w:tc>
      </w:tr>
      <w:tr w:rsidR="00BE4CFC" w:rsidRPr="00A95B56" w:rsidTr="008A527C">
        <w:trPr>
          <w:trHeight w:val="319"/>
          <w:jc w:val="center"/>
        </w:trPr>
        <w:tc>
          <w:tcPr>
            <w:tcW w:w="0" w:type="auto"/>
            <w:gridSpan w:val="3"/>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165" w:type="dxa"/>
            <w:tcBorders>
              <w:top w:val="nil"/>
              <w:left w:val="nil"/>
              <w:bottom w:val="single" w:sz="4" w:space="0" w:color="auto"/>
              <w:right w:val="nil"/>
            </w:tcBorders>
            <w:shd w:val="clear" w:color="auto" w:fill="auto"/>
            <w:noWrap/>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财政拨款收入</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上级补助收入</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事业收入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经营收入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附属单位上缴收入</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其他收入</w:t>
            </w:r>
          </w:p>
        </w:tc>
      </w:tr>
      <w:tr w:rsidR="00BE4CFC" w:rsidRPr="00A95B56" w:rsidTr="003E489D">
        <w:trPr>
          <w:trHeight w:val="642"/>
          <w:jc w:val="center"/>
        </w:trPr>
        <w:tc>
          <w:tcPr>
            <w:tcW w:w="997"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1840" w:type="dxa"/>
            <w:gridSpan w:val="2"/>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w:t>
            </w:r>
            <w:r>
              <w:rPr>
                <w:rFonts w:ascii="Times New Roman" w:eastAsia="宋体" w:hAnsi="Times New Roman" w:cs="Times New Roman"/>
                <w:kern w:val="0"/>
                <w:sz w:val="20"/>
                <w:szCs w:val="20"/>
              </w:rPr>
              <w:t>计</w:t>
            </w:r>
          </w:p>
        </w:tc>
        <w:tc>
          <w:tcPr>
            <w:tcW w:w="1244" w:type="dxa"/>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其中</w:t>
            </w:r>
            <w:r>
              <w:rPr>
                <w:rFonts w:ascii="Times New Roman" w:eastAsia="宋体" w:hAnsi="Times New Roman" w:cs="Times New Roman"/>
                <w:kern w:val="0"/>
                <w:sz w:val="20"/>
                <w:szCs w:val="20"/>
              </w:rPr>
              <w:t>：教育收费</w:t>
            </w:r>
          </w:p>
        </w:tc>
        <w:tc>
          <w:tcPr>
            <w:tcW w:w="1418"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3E489D" w:rsidRPr="00A95B56" w:rsidTr="00A00E45">
        <w:trPr>
          <w:trHeight w:val="319"/>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E489D" w:rsidRPr="00A95B56" w:rsidRDefault="003E489D"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3E489D">
              <w:rPr>
                <w:rFonts w:ascii="Times New Roman" w:eastAsia="宋体" w:hAnsi="Times New Roman" w:cs="Times New Roman"/>
                <w:kern w:val="0"/>
                <w:sz w:val="20"/>
                <w:szCs w:val="20"/>
              </w:rPr>
              <w:t>6839.17</w:t>
            </w: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998" w:type="dxa"/>
            <w:tcBorders>
              <w:top w:val="single" w:sz="4" w:space="0" w:color="auto"/>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1165" w:type="dxa"/>
            <w:tcBorders>
              <w:top w:val="single" w:sz="4" w:space="0" w:color="auto"/>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244" w:type="dxa"/>
            <w:tcBorders>
              <w:top w:val="single" w:sz="4" w:space="0" w:color="auto"/>
              <w:left w:val="nil"/>
              <w:bottom w:val="single" w:sz="4" w:space="0" w:color="auto"/>
              <w:right w:val="single" w:sz="4" w:space="0" w:color="auto"/>
            </w:tcBorders>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r>
      <w:tr w:rsidR="003E489D" w:rsidRPr="00A95B56" w:rsidTr="003E489D">
        <w:trPr>
          <w:trHeight w:val="319"/>
          <w:jc w:val="center"/>
        </w:trPr>
        <w:tc>
          <w:tcPr>
            <w:tcW w:w="997"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w:t>
            </w:r>
          </w:p>
        </w:tc>
        <w:tc>
          <w:tcPr>
            <w:tcW w:w="1840" w:type="dxa"/>
            <w:gridSpan w:val="2"/>
            <w:tcBorders>
              <w:top w:val="nil"/>
              <w:left w:val="nil"/>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公共安全支出</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998"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244" w:type="dxa"/>
            <w:tcBorders>
              <w:top w:val="nil"/>
              <w:left w:val="nil"/>
              <w:bottom w:val="single" w:sz="4" w:space="0" w:color="auto"/>
              <w:right w:val="single" w:sz="4" w:space="0" w:color="auto"/>
            </w:tcBorders>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E489D" w:rsidRPr="00A95B56" w:rsidTr="003E489D">
        <w:trPr>
          <w:trHeight w:val="319"/>
          <w:jc w:val="center"/>
        </w:trPr>
        <w:tc>
          <w:tcPr>
            <w:tcW w:w="997"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w:t>
            </w:r>
          </w:p>
        </w:tc>
        <w:tc>
          <w:tcPr>
            <w:tcW w:w="1840" w:type="dxa"/>
            <w:gridSpan w:val="2"/>
            <w:tcBorders>
              <w:top w:val="nil"/>
              <w:left w:val="nil"/>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检察</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998"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244" w:type="dxa"/>
            <w:tcBorders>
              <w:top w:val="nil"/>
              <w:left w:val="nil"/>
              <w:bottom w:val="single" w:sz="4" w:space="0" w:color="auto"/>
              <w:right w:val="single" w:sz="4" w:space="0" w:color="auto"/>
            </w:tcBorders>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E489D" w:rsidRPr="00A95B56" w:rsidTr="003E489D">
        <w:trPr>
          <w:trHeight w:val="319"/>
          <w:jc w:val="center"/>
        </w:trPr>
        <w:tc>
          <w:tcPr>
            <w:tcW w:w="997"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2040401</w:t>
            </w:r>
          </w:p>
        </w:tc>
        <w:tc>
          <w:tcPr>
            <w:tcW w:w="1840" w:type="dxa"/>
            <w:gridSpan w:val="2"/>
            <w:tcBorders>
              <w:top w:val="nil"/>
              <w:left w:val="nil"/>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5,499.22</w:t>
            </w:r>
          </w:p>
        </w:tc>
        <w:tc>
          <w:tcPr>
            <w:tcW w:w="998"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244" w:type="dxa"/>
            <w:tcBorders>
              <w:top w:val="nil"/>
              <w:left w:val="nil"/>
              <w:bottom w:val="single" w:sz="4" w:space="0" w:color="auto"/>
              <w:right w:val="single" w:sz="4" w:space="0" w:color="auto"/>
            </w:tcBorders>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E489D" w:rsidRPr="00A95B56" w:rsidTr="003E489D">
        <w:trPr>
          <w:trHeight w:val="319"/>
          <w:jc w:val="center"/>
        </w:trPr>
        <w:tc>
          <w:tcPr>
            <w:tcW w:w="997"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2040402</w:t>
            </w:r>
          </w:p>
        </w:tc>
        <w:tc>
          <w:tcPr>
            <w:tcW w:w="1840" w:type="dxa"/>
            <w:gridSpan w:val="2"/>
            <w:tcBorders>
              <w:top w:val="nil"/>
              <w:left w:val="nil"/>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1,052.87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1,052.87</w:t>
            </w:r>
          </w:p>
        </w:tc>
        <w:tc>
          <w:tcPr>
            <w:tcW w:w="998"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244" w:type="dxa"/>
            <w:tcBorders>
              <w:top w:val="nil"/>
              <w:left w:val="nil"/>
              <w:bottom w:val="single" w:sz="4" w:space="0" w:color="auto"/>
              <w:right w:val="single" w:sz="4" w:space="0" w:color="auto"/>
            </w:tcBorders>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E489D" w:rsidRPr="00A95B56" w:rsidTr="003E489D">
        <w:trPr>
          <w:trHeight w:val="319"/>
          <w:jc w:val="center"/>
        </w:trPr>
        <w:tc>
          <w:tcPr>
            <w:tcW w:w="997"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2040499</w:t>
            </w:r>
          </w:p>
        </w:tc>
        <w:tc>
          <w:tcPr>
            <w:tcW w:w="1840" w:type="dxa"/>
            <w:gridSpan w:val="2"/>
            <w:tcBorders>
              <w:top w:val="nil"/>
              <w:left w:val="nil"/>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其他检察支出</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287.0</w:t>
            </w:r>
            <w:r w:rsidR="008A527C">
              <w:rPr>
                <w:rFonts w:cs="Arial" w:hint="eastAsia"/>
                <w:color w:val="000000"/>
                <w:sz w:val="22"/>
              </w:rPr>
              <w:t>8</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287.0</w:t>
            </w:r>
            <w:r w:rsidR="008A527C">
              <w:rPr>
                <w:rFonts w:cs="Arial" w:hint="eastAsia"/>
                <w:color w:val="000000"/>
                <w:sz w:val="22"/>
              </w:rPr>
              <w:t>8</w:t>
            </w:r>
          </w:p>
        </w:tc>
        <w:tc>
          <w:tcPr>
            <w:tcW w:w="998"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165"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244" w:type="dxa"/>
            <w:tcBorders>
              <w:top w:val="nil"/>
              <w:left w:val="nil"/>
              <w:bottom w:val="single" w:sz="4" w:space="0" w:color="auto"/>
              <w:right w:val="single" w:sz="4" w:space="0" w:color="auto"/>
            </w:tcBorders>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0"/>
                <w:szCs w:val="20"/>
              </w:rPr>
            </w:pPr>
            <w:r>
              <w:rPr>
                <w:rFonts w:cs="Arial" w:hint="eastAsia"/>
                <w:color w:val="000000"/>
                <w:sz w:val="20"/>
                <w:szCs w:val="20"/>
              </w:rPr>
              <w:t>0.00</w:t>
            </w:r>
          </w:p>
        </w:tc>
        <w:tc>
          <w:tcPr>
            <w:tcW w:w="1985" w:type="dxa"/>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3E489D">
        <w:trPr>
          <w:trHeight w:val="319"/>
          <w:jc w:val="center"/>
        </w:trPr>
        <w:tc>
          <w:tcPr>
            <w:tcW w:w="997" w:type="dxa"/>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840" w:type="dxa"/>
            <w:gridSpan w:val="2"/>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BE4CFC" w:rsidRPr="00A95B56" w:rsidRDefault="00BE4CFC" w:rsidP="00AC2EF0">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3E489D">
        <w:trPr>
          <w:trHeight w:val="319"/>
          <w:jc w:val="center"/>
        </w:trPr>
        <w:tc>
          <w:tcPr>
            <w:tcW w:w="997" w:type="dxa"/>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840" w:type="dxa"/>
            <w:gridSpan w:val="2"/>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998"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165"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244" w:type="dxa"/>
            <w:tcBorders>
              <w:top w:val="nil"/>
              <w:left w:val="nil"/>
              <w:bottom w:val="single" w:sz="4" w:space="0" w:color="auto"/>
              <w:right w:val="single" w:sz="4" w:space="0" w:color="auto"/>
            </w:tcBorders>
          </w:tcPr>
          <w:p w:rsidR="00BE4CFC" w:rsidRPr="00A95B56" w:rsidRDefault="00BE4CFC" w:rsidP="00AC2EF0">
            <w:pPr>
              <w:widowControl/>
              <w:jc w:val="right"/>
              <w:rPr>
                <w:rFonts w:ascii="Times New Roman" w:eastAsia="宋体" w:hAnsi="Times New Roman" w:cs="Times New Roman"/>
                <w:kern w:val="0"/>
                <w:sz w:val="20"/>
                <w:szCs w:val="2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85" w:type="dxa"/>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90"/>
          <w:jc w:val="center"/>
        </w:trPr>
        <w:tc>
          <w:tcPr>
            <w:tcW w:w="0" w:type="auto"/>
            <w:gridSpan w:val="4"/>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w:t>
            </w:r>
            <w:proofErr w:type="gramStart"/>
            <w:r w:rsidRPr="00A95B56">
              <w:rPr>
                <w:rFonts w:ascii="Times New Roman" w:eastAsia="宋体" w:hAnsi="Times New Roman" w:cs="Times New Roman"/>
                <w:kern w:val="0"/>
                <w:sz w:val="20"/>
                <w:szCs w:val="20"/>
              </w:rPr>
              <w:t>必填项</w:t>
            </w:r>
            <w:proofErr w:type="gramEnd"/>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1816"/>
        <w:gridCol w:w="2196"/>
        <w:gridCol w:w="1416"/>
        <w:gridCol w:w="1016"/>
        <w:gridCol w:w="1016"/>
        <w:gridCol w:w="1416"/>
        <w:gridCol w:w="1016"/>
        <w:gridCol w:w="2016"/>
      </w:tblGrid>
      <w:tr w:rsidR="00BE4CFC" w:rsidRPr="00A95B56" w:rsidTr="00AC2EF0">
        <w:trPr>
          <w:trHeight w:val="960"/>
          <w:jc w:val="center"/>
        </w:trPr>
        <w:tc>
          <w:tcPr>
            <w:tcW w:w="0" w:type="auto"/>
            <w:gridSpan w:val="8"/>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bookmarkStart w:id="1" w:name="RANGE!A1:H13"/>
            <w:r w:rsidRPr="00A95B56">
              <w:rPr>
                <w:rFonts w:ascii="Times New Roman" w:eastAsia="方正小标宋_GBK" w:hAnsi="Times New Roman" w:cs="Times New Roman"/>
                <w:kern w:val="0"/>
                <w:sz w:val="36"/>
                <w:szCs w:val="36"/>
              </w:rPr>
              <w:lastRenderedPageBreak/>
              <w:t>支出决算表</w:t>
            </w:r>
            <w:bookmarkEnd w:id="1"/>
          </w:p>
        </w:tc>
      </w:tr>
      <w:tr w:rsidR="00BE4CFC" w:rsidRPr="00A95B56" w:rsidTr="00AC2EF0">
        <w:trPr>
          <w:trHeight w:val="319"/>
          <w:jc w:val="center"/>
        </w:trPr>
        <w:tc>
          <w:tcPr>
            <w:tcW w:w="0" w:type="auto"/>
            <w:tcBorders>
              <w:top w:val="nil"/>
              <w:left w:val="nil"/>
              <w:bottom w:val="nil"/>
              <w:right w:val="nil"/>
            </w:tcBorders>
            <w:shd w:val="clear" w:color="auto" w:fill="auto"/>
            <w:noWrap/>
            <w:vAlign w:val="bottom"/>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03</w:t>
            </w:r>
            <w:r w:rsidRPr="00A95B56">
              <w:rPr>
                <w:rFonts w:ascii="Times New Roman" w:eastAsia="宋体" w:hAnsi="Times New Roman" w:cs="Times New Roman"/>
                <w:kern w:val="0"/>
                <w:sz w:val="20"/>
                <w:szCs w:val="20"/>
              </w:rPr>
              <w:t>表</w:t>
            </w:r>
          </w:p>
        </w:tc>
      </w:tr>
      <w:tr w:rsidR="00BE4CFC" w:rsidRPr="00A95B56" w:rsidTr="00AC2EF0">
        <w:trPr>
          <w:trHeight w:val="319"/>
          <w:jc w:val="center"/>
        </w:trPr>
        <w:tc>
          <w:tcPr>
            <w:tcW w:w="0" w:type="auto"/>
            <w:gridSpan w:val="2"/>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上缴上级支出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对附属单位补助支出</w:t>
            </w:r>
          </w:p>
        </w:tc>
      </w:tr>
      <w:tr w:rsidR="00BE4CFC" w:rsidRPr="00A95B56" w:rsidTr="00AC2EF0">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1,339.95</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rsidP="00A00E45">
            <w:pPr>
              <w:rPr>
                <w:rFonts w:ascii="宋体" w:eastAsia="宋体" w:hAnsi="宋体" w:cs="Arial"/>
                <w:color w:val="000000"/>
                <w:sz w:val="22"/>
              </w:rPr>
            </w:pPr>
            <w:r>
              <w:rPr>
                <w:rFonts w:cs="Arial" w:hint="eastAsia"/>
                <w:color w:val="000000"/>
                <w:sz w:val="22"/>
              </w:rPr>
              <w:t>公共安全支出</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1,339.95</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rsidP="00A00E45">
            <w:pPr>
              <w:rPr>
                <w:rFonts w:ascii="宋体" w:eastAsia="宋体" w:hAnsi="宋体" w:cs="Arial"/>
                <w:color w:val="000000"/>
                <w:sz w:val="22"/>
              </w:rPr>
            </w:pPr>
            <w:r>
              <w:rPr>
                <w:rFonts w:cs="Arial" w:hint="eastAsia"/>
                <w:color w:val="000000"/>
                <w:sz w:val="22"/>
              </w:rPr>
              <w:t>检察</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1,339.95</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2040401</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2040402</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1,052.87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1,052.87</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Default="003E489D">
            <w:pPr>
              <w:rPr>
                <w:rFonts w:ascii="宋体" w:eastAsia="宋体" w:hAnsi="宋体" w:cs="Arial"/>
                <w:color w:val="000000"/>
                <w:sz w:val="22"/>
              </w:rPr>
            </w:pPr>
            <w:r>
              <w:rPr>
                <w:rFonts w:cs="Arial" w:hint="eastAsia"/>
                <w:color w:val="000000"/>
                <w:sz w:val="22"/>
              </w:rPr>
              <w:t>2040499</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其他检察支出</w:t>
            </w:r>
          </w:p>
        </w:tc>
        <w:tc>
          <w:tcPr>
            <w:tcW w:w="0" w:type="auto"/>
            <w:tcBorders>
              <w:top w:val="nil"/>
              <w:left w:val="nil"/>
              <w:bottom w:val="single" w:sz="4" w:space="0" w:color="auto"/>
              <w:right w:val="single" w:sz="4" w:space="0" w:color="auto"/>
            </w:tcBorders>
            <w:shd w:val="clear" w:color="auto" w:fill="auto"/>
            <w:noWrap/>
            <w:vAlign w:val="center"/>
          </w:tcPr>
          <w:p w:rsidR="003E489D" w:rsidRDefault="008A527C">
            <w:pPr>
              <w:jc w:val="right"/>
              <w:rPr>
                <w:rFonts w:ascii="宋体" w:eastAsia="宋体" w:hAnsi="宋体" w:cs="Arial"/>
                <w:color w:val="000000"/>
                <w:sz w:val="22"/>
              </w:rPr>
            </w:pPr>
            <w:r>
              <w:rPr>
                <w:rFonts w:cs="Arial" w:hint="eastAsia"/>
                <w:color w:val="000000"/>
                <w:sz w:val="22"/>
              </w:rPr>
              <w:t>287.08</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8A527C">
            <w:pPr>
              <w:jc w:val="right"/>
              <w:rPr>
                <w:rFonts w:ascii="宋体" w:eastAsia="宋体" w:hAnsi="宋体" w:cs="Arial"/>
                <w:color w:val="000000"/>
                <w:sz w:val="22"/>
              </w:rPr>
            </w:pPr>
            <w:r>
              <w:rPr>
                <w:rFonts w:cs="Arial" w:hint="eastAsia"/>
                <w:color w:val="000000"/>
                <w:sz w:val="22"/>
              </w:rPr>
              <w:t>287.08</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3E489D" w:rsidRDefault="003E489D">
            <w:pPr>
              <w:jc w:val="right"/>
              <w:rPr>
                <w:rFonts w:ascii="宋体" w:eastAsia="宋体" w:hAnsi="宋体" w:cs="Arial"/>
                <w:color w:val="000000"/>
                <w:sz w:val="22"/>
              </w:rPr>
            </w:pPr>
            <w:r>
              <w:rPr>
                <w:rFonts w:cs="Arial" w:hint="eastAsia"/>
                <w:color w:val="000000"/>
                <w:sz w:val="22"/>
              </w:rPr>
              <w:t>0.00</w:t>
            </w: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Pr="00A95B56" w:rsidRDefault="003E489D"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E489D"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E489D" w:rsidRPr="00A95B56" w:rsidRDefault="003E489D"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E489D" w:rsidRPr="00A95B56" w:rsidRDefault="003E489D"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E489D" w:rsidRPr="00A95B56" w:rsidTr="00AC2EF0">
        <w:trPr>
          <w:trHeight w:val="345"/>
          <w:jc w:val="center"/>
        </w:trPr>
        <w:tc>
          <w:tcPr>
            <w:tcW w:w="0" w:type="auto"/>
            <w:gridSpan w:val="3"/>
            <w:tcBorders>
              <w:top w:val="nil"/>
              <w:left w:val="nil"/>
              <w:bottom w:val="nil"/>
              <w:right w:val="nil"/>
            </w:tcBorders>
            <w:shd w:val="clear" w:color="auto" w:fill="auto"/>
            <w:noWrap/>
            <w:vAlign w:val="bottom"/>
          </w:tcPr>
          <w:p w:rsidR="003E489D" w:rsidRPr="00A95B56" w:rsidRDefault="003E489D"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0" w:type="auto"/>
            <w:tcBorders>
              <w:top w:val="nil"/>
              <w:left w:val="nil"/>
              <w:bottom w:val="nil"/>
              <w:right w:val="nil"/>
            </w:tcBorders>
            <w:shd w:val="clear" w:color="auto" w:fill="auto"/>
            <w:noWrap/>
            <w:vAlign w:val="bottom"/>
          </w:tcPr>
          <w:p w:rsidR="003E489D" w:rsidRPr="00A95B56" w:rsidRDefault="003E489D" w:rsidP="00AC2EF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E489D" w:rsidRPr="00A95B56" w:rsidRDefault="003E489D"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E489D" w:rsidRPr="00A95B56" w:rsidRDefault="003E489D"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E489D" w:rsidRPr="00A95B56" w:rsidRDefault="003E489D"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3E489D" w:rsidRPr="00A95B56" w:rsidRDefault="003E489D" w:rsidP="00AC2EF0">
            <w:pPr>
              <w:widowControl/>
              <w:jc w:val="left"/>
              <w:rPr>
                <w:rFonts w:ascii="Times New Roman" w:eastAsia="Times New Roman" w:hAnsi="Times New Roman" w:cs="Times New Roman"/>
                <w:kern w:val="0"/>
                <w:sz w:val="20"/>
                <w:szCs w:val="20"/>
              </w:rPr>
            </w:pP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2816"/>
        <w:gridCol w:w="996"/>
        <w:gridCol w:w="3216"/>
        <w:gridCol w:w="996"/>
        <w:gridCol w:w="2216"/>
        <w:gridCol w:w="2416"/>
      </w:tblGrid>
      <w:tr w:rsidR="00BE4CFC" w:rsidRPr="00A95B56" w:rsidTr="00AC2EF0">
        <w:trPr>
          <w:trHeight w:val="960"/>
          <w:jc w:val="center"/>
        </w:trPr>
        <w:tc>
          <w:tcPr>
            <w:tcW w:w="0" w:type="auto"/>
            <w:gridSpan w:val="6"/>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bookmarkStart w:id="2" w:name="RANGE!A1:F35"/>
            <w:r w:rsidRPr="00A95B56">
              <w:rPr>
                <w:rFonts w:ascii="Times New Roman" w:eastAsia="方正小标宋_GBK" w:hAnsi="Times New Roman" w:cs="Times New Roman"/>
                <w:kern w:val="0"/>
                <w:sz w:val="36"/>
                <w:szCs w:val="36"/>
              </w:rPr>
              <w:lastRenderedPageBreak/>
              <w:t>财政拨款收入支出决算总表</w:t>
            </w:r>
            <w:bookmarkEnd w:id="2"/>
          </w:p>
        </w:tc>
      </w:tr>
      <w:tr w:rsidR="00BE4CFC" w:rsidRPr="00A95B56" w:rsidTr="00AC2EF0">
        <w:trPr>
          <w:trHeight w:val="319"/>
          <w:jc w:val="center"/>
        </w:trPr>
        <w:tc>
          <w:tcPr>
            <w:tcW w:w="0" w:type="auto"/>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04</w:t>
            </w:r>
            <w:r w:rsidRPr="00A95B56">
              <w:rPr>
                <w:rFonts w:ascii="Times New Roman" w:eastAsia="宋体" w:hAnsi="Times New Roman" w:cs="Times New Roman"/>
                <w:kern w:val="0"/>
                <w:sz w:val="20"/>
                <w:szCs w:val="20"/>
              </w:rPr>
              <w:t>表</w:t>
            </w:r>
          </w:p>
        </w:tc>
      </w:tr>
      <w:tr w:rsidR="00BE4CFC" w:rsidRPr="00A95B56" w:rsidTr="00AC2EF0">
        <w:trPr>
          <w:trHeight w:val="319"/>
          <w:jc w:val="center"/>
        </w:trPr>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支出</w:t>
            </w:r>
          </w:p>
        </w:tc>
      </w:tr>
      <w:tr w:rsidR="00BE4CFC" w:rsidRPr="00A95B56" w:rsidTr="00AC2EF0">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BE4CFC" w:rsidRPr="00A95B56" w:rsidTr="00AC2EF0">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政府性基金预算财政拨款</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Pr="00A95B56">
              <w:rPr>
                <w:rFonts w:ascii="Times New Roman" w:eastAsia="宋体" w:hAnsi="Times New Roman" w:cs="Times New Roman"/>
                <w:kern w:val="0"/>
                <w:sz w:val="20"/>
                <w:szCs w:val="20"/>
              </w:rPr>
              <w:t>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Pr="00A95B56">
              <w:rPr>
                <w:rFonts w:ascii="Times New Roman" w:eastAsia="宋体" w:hAnsi="Times New Roman" w:cs="Times New Roman"/>
                <w:kern w:val="0"/>
                <w:sz w:val="20"/>
                <w:szCs w:val="20"/>
              </w:rPr>
              <w:t>海洋气象等支出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、其他支出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Pr="00A95B56">
              <w:rPr>
                <w:rFonts w:ascii="Times New Roman" w:eastAsia="宋体" w:hAnsi="Times New Roman" w:cs="Times New Roman"/>
                <w:kern w:val="0"/>
                <w:sz w:val="20"/>
                <w:szCs w:val="20"/>
              </w:rPr>
              <w:t>、债务还本支出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sidRPr="00A95B56">
              <w:rPr>
                <w:rFonts w:ascii="Times New Roman" w:eastAsia="宋体" w:hAnsi="Times New Roman" w:cs="Times New Roman"/>
                <w:kern w:val="0"/>
                <w:sz w:val="20"/>
                <w:szCs w:val="20"/>
              </w:rPr>
              <w:t>、债务付息支出</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年末财政拨款结转和结余</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 xml:space="preserve">　</w:t>
            </w:r>
          </w:p>
        </w:tc>
      </w:tr>
      <w:tr w:rsidR="000B1B5F"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0B1B5F" w:rsidRPr="00A95B56" w:rsidRDefault="000B1B5F"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Pr="00A95B56" w:rsidRDefault="000B1B5F" w:rsidP="00AC2EF0">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noWrap/>
            <w:vAlign w:val="center"/>
          </w:tcPr>
          <w:p w:rsidR="000B1B5F" w:rsidRDefault="000B1B5F">
            <w:pPr>
              <w:jc w:val="right"/>
              <w:rPr>
                <w:rFonts w:ascii="宋体" w:eastAsia="宋体" w:hAnsi="宋体" w:cs="Arial"/>
                <w:color w:val="000000"/>
                <w:sz w:val="22"/>
              </w:rPr>
            </w:pPr>
            <w:r>
              <w:rPr>
                <w:rFonts w:cs="Arial" w:hint="eastAsia"/>
                <w:color w:val="000000"/>
                <w:sz w:val="22"/>
              </w:rPr>
              <w:t>0.00</w:t>
            </w: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2561"/>
        <w:gridCol w:w="3097"/>
        <w:gridCol w:w="1997"/>
        <w:gridCol w:w="1433"/>
        <w:gridCol w:w="2279"/>
      </w:tblGrid>
      <w:tr w:rsidR="00BE4CFC" w:rsidRPr="00A95B56" w:rsidTr="00AC2EF0">
        <w:trPr>
          <w:trHeight w:val="960"/>
          <w:jc w:val="center"/>
        </w:trPr>
        <w:tc>
          <w:tcPr>
            <w:tcW w:w="0" w:type="auto"/>
            <w:gridSpan w:val="5"/>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bookmarkStart w:id="3" w:name="RANGE!A1:E14"/>
            <w:r w:rsidRPr="00A95B56">
              <w:rPr>
                <w:rFonts w:ascii="Times New Roman" w:eastAsia="方正小标宋_GBK" w:hAnsi="Times New Roman" w:cs="Times New Roman"/>
                <w:kern w:val="0"/>
                <w:sz w:val="36"/>
                <w:szCs w:val="36"/>
              </w:rPr>
              <w:lastRenderedPageBreak/>
              <w:t>财政拨款支出决算表</w:t>
            </w:r>
            <w:bookmarkEnd w:id="3"/>
            <w:r w:rsidRPr="00A95B56">
              <w:rPr>
                <w:rFonts w:ascii="Times New Roman" w:eastAsia="方正小标宋_GBK" w:hAnsi="Times New Roman" w:cs="Times New Roman" w:hint="eastAsia"/>
                <w:kern w:val="0"/>
                <w:sz w:val="36"/>
                <w:szCs w:val="36"/>
              </w:rPr>
              <w:t>（功能</w:t>
            </w:r>
            <w:r w:rsidRPr="00A95B56">
              <w:rPr>
                <w:rFonts w:ascii="Times New Roman" w:eastAsia="方正小标宋_GBK" w:hAnsi="Times New Roman" w:cs="Times New Roman"/>
                <w:kern w:val="0"/>
                <w:sz w:val="36"/>
                <w:szCs w:val="36"/>
              </w:rPr>
              <w:t>科目）</w:t>
            </w:r>
          </w:p>
        </w:tc>
      </w:tr>
      <w:tr w:rsidR="00BE4CFC" w:rsidRPr="00A95B56" w:rsidTr="00AC2EF0">
        <w:trPr>
          <w:trHeight w:val="319"/>
          <w:jc w:val="center"/>
        </w:trPr>
        <w:tc>
          <w:tcPr>
            <w:tcW w:w="0" w:type="auto"/>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05</w:t>
            </w:r>
            <w:r w:rsidRPr="00A95B56">
              <w:rPr>
                <w:rFonts w:ascii="Times New Roman" w:eastAsia="宋体" w:hAnsi="Times New Roman" w:cs="Times New Roman"/>
                <w:kern w:val="0"/>
                <w:sz w:val="20"/>
                <w:szCs w:val="20"/>
              </w:rPr>
              <w:t>表</w:t>
            </w:r>
          </w:p>
        </w:tc>
      </w:tr>
      <w:tr w:rsidR="00BE4CFC" w:rsidRPr="00A95B56" w:rsidTr="00AC2EF0">
        <w:trPr>
          <w:trHeight w:val="319"/>
          <w:jc w:val="center"/>
        </w:trPr>
        <w:tc>
          <w:tcPr>
            <w:tcW w:w="0" w:type="auto"/>
            <w:gridSpan w:val="2"/>
            <w:tcBorders>
              <w:top w:val="nil"/>
              <w:left w:val="nil"/>
              <w:bottom w:val="single" w:sz="4" w:space="0" w:color="auto"/>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0" w:type="auto"/>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BE4CFC" w:rsidRPr="00A95B56" w:rsidTr="00AC2EF0">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AC2EF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BE4CFC" w:rsidRPr="00A95B56" w:rsidTr="00AC2EF0">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C171B6" w:rsidP="00C171B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sidRPr="00C171B6">
              <w:rPr>
                <w:rFonts w:ascii="Times New Roman" w:eastAsia="宋体" w:hAnsi="Times New Roman" w:cs="Times New Roman"/>
                <w:kern w:val="0"/>
                <w:sz w:val="20"/>
                <w:szCs w:val="20"/>
              </w:rPr>
              <w:t>6839.17</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C171B6" w:rsidP="00AC2EF0">
            <w:pPr>
              <w:widowControl/>
              <w:jc w:val="center"/>
              <w:rPr>
                <w:rFonts w:ascii="Times New Roman" w:eastAsia="宋体" w:hAnsi="Times New Roman" w:cs="Times New Roman"/>
                <w:kern w:val="0"/>
                <w:sz w:val="20"/>
                <w:szCs w:val="20"/>
              </w:rPr>
            </w:pPr>
            <w:r w:rsidRPr="00C171B6">
              <w:rPr>
                <w:rFonts w:ascii="Times New Roman" w:eastAsia="宋体" w:hAnsi="Times New Roman" w:cs="Times New Roman"/>
                <w:kern w:val="0"/>
                <w:sz w:val="20"/>
                <w:szCs w:val="20"/>
              </w:rPr>
              <w:t>5499.22</w:t>
            </w:r>
            <w:r w:rsidR="00BE4CFC"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C171B6" w:rsidP="00AC2EF0">
            <w:pPr>
              <w:widowControl/>
              <w:jc w:val="center"/>
              <w:rPr>
                <w:rFonts w:ascii="Times New Roman" w:eastAsia="宋体" w:hAnsi="Times New Roman" w:cs="Times New Roman"/>
                <w:kern w:val="0"/>
                <w:sz w:val="20"/>
                <w:szCs w:val="20"/>
              </w:rPr>
            </w:pPr>
            <w:r w:rsidRPr="00C171B6">
              <w:rPr>
                <w:rFonts w:ascii="Times New Roman" w:eastAsia="宋体" w:hAnsi="Times New Roman" w:cs="Times New Roman"/>
                <w:kern w:val="0"/>
                <w:sz w:val="20"/>
                <w:szCs w:val="20"/>
              </w:rPr>
              <w:t>1339.95</w:t>
            </w:r>
            <w:r w:rsidR="00BE4CFC" w:rsidRPr="00A95B56">
              <w:rPr>
                <w:rFonts w:ascii="Times New Roman" w:eastAsia="宋体" w:hAnsi="Times New Roman" w:cs="Times New Roman"/>
                <w:kern w:val="0"/>
                <w:sz w:val="20"/>
                <w:szCs w:val="20"/>
              </w:rPr>
              <w:t xml:space="preserve">　</w:t>
            </w:r>
          </w:p>
        </w:tc>
      </w:tr>
      <w:tr w:rsidR="00C171B6"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204</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公共安全支出</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1,339.95</w:t>
            </w:r>
          </w:p>
        </w:tc>
      </w:tr>
      <w:tr w:rsidR="00C171B6"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20404</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检察</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6,839.17</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1,339.95</w:t>
            </w:r>
          </w:p>
        </w:tc>
      </w:tr>
      <w:tr w:rsidR="00C171B6"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2040401</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5,499.22</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0.00</w:t>
            </w:r>
          </w:p>
        </w:tc>
      </w:tr>
      <w:tr w:rsidR="00C171B6"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2040402</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1,052.87</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1,052.87</w:t>
            </w:r>
          </w:p>
        </w:tc>
      </w:tr>
      <w:tr w:rsidR="00C171B6"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2040499</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其他检察支出</w:t>
            </w:r>
          </w:p>
        </w:tc>
        <w:tc>
          <w:tcPr>
            <w:tcW w:w="0" w:type="auto"/>
            <w:tcBorders>
              <w:top w:val="nil"/>
              <w:left w:val="nil"/>
              <w:bottom w:val="single" w:sz="4" w:space="0" w:color="auto"/>
              <w:right w:val="single" w:sz="4" w:space="0" w:color="auto"/>
            </w:tcBorders>
            <w:shd w:val="clear" w:color="auto" w:fill="auto"/>
            <w:vAlign w:val="center"/>
          </w:tcPr>
          <w:p w:rsidR="00C171B6" w:rsidRDefault="008A527C">
            <w:pPr>
              <w:jc w:val="right"/>
              <w:rPr>
                <w:rFonts w:ascii="宋体" w:eastAsia="宋体" w:hAnsi="宋体" w:cs="Arial"/>
                <w:color w:val="000000"/>
                <w:sz w:val="22"/>
              </w:rPr>
            </w:pPr>
            <w:r>
              <w:rPr>
                <w:rFonts w:cs="Arial" w:hint="eastAsia"/>
                <w:color w:val="000000"/>
                <w:sz w:val="22"/>
              </w:rPr>
              <w:t>287.08</w:t>
            </w:r>
          </w:p>
        </w:tc>
        <w:tc>
          <w:tcPr>
            <w:tcW w:w="0" w:type="auto"/>
            <w:tcBorders>
              <w:top w:val="nil"/>
              <w:left w:val="nil"/>
              <w:bottom w:val="single" w:sz="4" w:space="0" w:color="auto"/>
              <w:right w:val="single" w:sz="4" w:space="0" w:color="auto"/>
            </w:tcBorders>
            <w:shd w:val="clear" w:color="auto" w:fill="auto"/>
            <w:vAlign w:val="center"/>
          </w:tcPr>
          <w:p w:rsidR="00C171B6" w:rsidRDefault="00C171B6">
            <w:pPr>
              <w:jc w:val="right"/>
              <w:rPr>
                <w:rFonts w:ascii="宋体" w:eastAsia="宋体" w:hAnsi="宋体" w:cs="Arial"/>
                <w:color w:val="000000"/>
                <w:sz w:val="22"/>
              </w:rPr>
            </w:pPr>
            <w:r>
              <w:rPr>
                <w:rFonts w:cs="Arial" w:hint="eastAsia"/>
                <w:color w:val="000000"/>
                <w:sz w:val="22"/>
              </w:rPr>
              <w:t>0.00</w:t>
            </w:r>
          </w:p>
        </w:tc>
        <w:tc>
          <w:tcPr>
            <w:tcW w:w="0" w:type="auto"/>
            <w:tcBorders>
              <w:top w:val="nil"/>
              <w:left w:val="nil"/>
              <w:bottom w:val="single" w:sz="4" w:space="0" w:color="auto"/>
              <w:right w:val="single" w:sz="4" w:space="0" w:color="auto"/>
            </w:tcBorders>
            <w:shd w:val="clear" w:color="auto" w:fill="auto"/>
            <w:vAlign w:val="center"/>
          </w:tcPr>
          <w:p w:rsidR="00C171B6" w:rsidRDefault="008A527C">
            <w:pPr>
              <w:jc w:val="right"/>
              <w:rPr>
                <w:rFonts w:ascii="宋体" w:eastAsia="宋体" w:hAnsi="宋体" w:cs="Arial"/>
                <w:color w:val="000000"/>
                <w:sz w:val="22"/>
              </w:rPr>
            </w:pPr>
            <w:r>
              <w:rPr>
                <w:rFonts w:cs="Arial" w:hint="eastAsia"/>
                <w:color w:val="000000"/>
                <w:sz w:val="22"/>
              </w:rPr>
              <w:t>287.08</w:t>
            </w:r>
          </w:p>
        </w:tc>
      </w:tr>
      <w:tr w:rsidR="00BE4CFC" w:rsidRPr="00A95B56" w:rsidTr="00AC2EF0">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735"/>
          <w:jc w:val="center"/>
        </w:trPr>
        <w:tc>
          <w:tcPr>
            <w:tcW w:w="0" w:type="auto"/>
            <w:gridSpan w:val="5"/>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本表反映部门本年度按功能分类财政拨款实际支出情况。财政</w:t>
            </w:r>
            <w:proofErr w:type="gramStart"/>
            <w:r w:rsidRPr="00A95B56">
              <w:rPr>
                <w:rFonts w:ascii="Times New Roman" w:eastAsia="宋体" w:hAnsi="Times New Roman" w:cs="Times New Roman"/>
                <w:kern w:val="0"/>
                <w:sz w:val="20"/>
                <w:szCs w:val="20"/>
              </w:rPr>
              <w:t>拨款指</w:t>
            </w:r>
            <w:proofErr w:type="gramEnd"/>
            <w:r w:rsidRPr="00A95B56">
              <w:rPr>
                <w:rFonts w:ascii="Times New Roman" w:eastAsia="宋体" w:hAnsi="Times New Roman" w:cs="Times New Roman"/>
                <w:kern w:val="0"/>
                <w:sz w:val="20"/>
                <w:szCs w:val="20"/>
              </w:rPr>
              <w:t>一般公共预算财政拨款和政府性基金预算财政拨款。</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13540" w:type="dxa"/>
        <w:jc w:val="center"/>
        <w:tblLook w:val="04A0" w:firstRow="1" w:lastRow="0" w:firstColumn="1" w:lastColumn="0" w:noHBand="0" w:noVBand="1"/>
      </w:tblPr>
      <w:tblGrid>
        <w:gridCol w:w="2201"/>
        <w:gridCol w:w="4536"/>
        <w:gridCol w:w="5170"/>
        <w:gridCol w:w="1633"/>
      </w:tblGrid>
      <w:tr w:rsidR="00BE4CFC" w:rsidRPr="00A95B56" w:rsidTr="00AC2EF0">
        <w:trPr>
          <w:trHeight w:val="960"/>
          <w:jc w:val="center"/>
        </w:trPr>
        <w:tc>
          <w:tcPr>
            <w:tcW w:w="13540" w:type="dxa"/>
            <w:gridSpan w:val="4"/>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bookmarkStart w:id="4" w:name="RANGE!A1:E22"/>
            <w:r w:rsidRPr="00A95B56">
              <w:rPr>
                <w:rFonts w:ascii="Times New Roman" w:eastAsia="方正小标宋_GBK" w:hAnsi="Times New Roman" w:cs="Times New Roman"/>
                <w:kern w:val="0"/>
                <w:sz w:val="36"/>
                <w:szCs w:val="36"/>
              </w:rPr>
              <w:lastRenderedPageBreak/>
              <w:t>财政拨款基本支出决算表</w:t>
            </w:r>
            <w:bookmarkEnd w:id="4"/>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BE4CFC" w:rsidRPr="00A95B56" w:rsidTr="009A06F5">
        <w:trPr>
          <w:gridAfter w:val="1"/>
          <w:wAfter w:w="1633" w:type="dxa"/>
          <w:trHeight w:val="319"/>
          <w:jc w:val="center"/>
        </w:trPr>
        <w:tc>
          <w:tcPr>
            <w:tcW w:w="2201"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4536"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5170" w:type="dxa"/>
            <w:tcBorders>
              <w:top w:val="nil"/>
              <w:left w:val="nil"/>
              <w:bottom w:val="nil"/>
              <w:right w:val="nil"/>
            </w:tcBorders>
            <w:shd w:val="clear" w:color="auto" w:fill="auto"/>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06</w:t>
            </w:r>
            <w:r w:rsidRPr="00A95B56">
              <w:rPr>
                <w:rFonts w:ascii="Times New Roman" w:eastAsia="宋体" w:hAnsi="Times New Roman" w:cs="Times New Roman"/>
                <w:kern w:val="0"/>
                <w:sz w:val="20"/>
                <w:szCs w:val="20"/>
              </w:rPr>
              <w:t>表</w:t>
            </w:r>
          </w:p>
        </w:tc>
      </w:tr>
      <w:tr w:rsidR="00BE4CFC" w:rsidRPr="00A95B56" w:rsidTr="009A06F5">
        <w:trPr>
          <w:gridAfter w:val="1"/>
          <w:wAfter w:w="1633" w:type="dxa"/>
          <w:trHeight w:val="319"/>
          <w:jc w:val="center"/>
        </w:trPr>
        <w:tc>
          <w:tcPr>
            <w:tcW w:w="6737" w:type="dxa"/>
            <w:gridSpan w:val="2"/>
            <w:tcBorders>
              <w:top w:val="nil"/>
              <w:left w:val="nil"/>
              <w:bottom w:val="single" w:sz="4" w:space="0" w:color="auto"/>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5170" w:type="dxa"/>
            <w:tcBorders>
              <w:top w:val="nil"/>
              <w:left w:val="nil"/>
              <w:bottom w:val="nil"/>
              <w:right w:val="nil"/>
            </w:tcBorders>
            <w:shd w:val="clear" w:color="auto" w:fill="auto"/>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9A06F5">
        <w:trPr>
          <w:gridAfter w:val="1"/>
          <w:wAfter w:w="1633" w:type="dxa"/>
          <w:trHeight w:val="319"/>
          <w:jc w:val="center"/>
        </w:trPr>
        <w:tc>
          <w:tcPr>
            <w:tcW w:w="6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51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BE4CFC" w:rsidRPr="00A95B56" w:rsidTr="009A06F5">
        <w:trPr>
          <w:gridAfter w:val="1"/>
          <w:wAfter w:w="1633" w:type="dxa"/>
          <w:trHeight w:val="319"/>
          <w:jc w:val="center"/>
        </w:trPr>
        <w:tc>
          <w:tcPr>
            <w:tcW w:w="2201" w:type="dxa"/>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517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9A06F5">
        <w:trPr>
          <w:gridAfter w:val="1"/>
          <w:wAfter w:w="1633" w:type="dxa"/>
          <w:trHeight w:val="319"/>
          <w:jc w:val="center"/>
        </w:trPr>
        <w:tc>
          <w:tcPr>
            <w:tcW w:w="2201" w:type="dxa"/>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4536" w:type="dxa"/>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517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9A06F5">
        <w:trPr>
          <w:gridAfter w:val="1"/>
          <w:wAfter w:w="1633" w:type="dxa"/>
          <w:trHeight w:val="312"/>
          <w:jc w:val="center"/>
        </w:trPr>
        <w:tc>
          <w:tcPr>
            <w:tcW w:w="2201" w:type="dxa"/>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4536" w:type="dxa"/>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517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9A06F5">
        <w:trPr>
          <w:gridAfter w:val="1"/>
          <w:wAfter w:w="1633" w:type="dxa"/>
          <w:trHeight w:val="319"/>
          <w:jc w:val="center"/>
        </w:trPr>
        <w:tc>
          <w:tcPr>
            <w:tcW w:w="6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5170" w:type="dxa"/>
            <w:tcBorders>
              <w:top w:val="nil"/>
              <w:left w:val="nil"/>
              <w:bottom w:val="single" w:sz="4" w:space="0" w:color="auto"/>
              <w:right w:val="single" w:sz="4" w:space="0" w:color="auto"/>
            </w:tcBorders>
            <w:shd w:val="clear" w:color="auto" w:fill="auto"/>
            <w:vAlign w:val="center"/>
          </w:tcPr>
          <w:p w:rsidR="00BE4CFC" w:rsidRPr="00A95B56" w:rsidRDefault="009A06F5" w:rsidP="00AC2EF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sidRPr="009A06F5">
              <w:rPr>
                <w:rFonts w:ascii="Times New Roman" w:eastAsia="宋体" w:hAnsi="Times New Roman" w:cs="Times New Roman"/>
                <w:kern w:val="0"/>
                <w:sz w:val="20"/>
                <w:szCs w:val="20"/>
              </w:rPr>
              <w:t>5499.22</w:t>
            </w:r>
            <w:r w:rsidR="00BE4CFC" w:rsidRPr="00A95B56">
              <w:rPr>
                <w:rFonts w:ascii="Times New Roman" w:eastAsia="宋体" w:hAnsi="Times New Roman" w:cs="Times New Roman"/>
                <w:kern w:val="0"/>
                <w:sz w:val="20"/>
                <w:szCs w:val="20"/>
              </w:rPr>
              <w:t xml:space="preserve">　</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Pr="00A95B56" w:rsidRDefault="009A06F5"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301</w:t>
            </w:r>
          </w:p>
        </w:tc>
        <w:tc>
          <w:tcPr>
            <w:tcW w:w="4536" w:type="dxa"/>
            <w:tcBorders>
              <w:top w:val="nil"/>
              <w:left w:val="nil"/>
              <w:bottom w:val="single" w:sz="4" w:space="0" w:color="auto"/>
              <w:right w:val="single" w:sz="4" w:space="0" w:color="auto"/>
            </w:tcBorders>
            <w:shd w:val="clear" w:color="auto" w:fill="auto"/>
            <w:vAlign w:val="center"/>
          </w:tcPr>
          <w:p w:rsidR="009A06F5" w:rsidRPr="00A95B56" w:rsidRDefault="009A06F5"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工资福利支出</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5,076.80</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30101</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基本工资</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550.66</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30102</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津贴补贴</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2,272.34</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30103</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奖金</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761.73</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30106</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伙食补助费</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6.06</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30107</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绩效工资</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267.45</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30108</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机关事业单位基本养老保险费</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258.18</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30109</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职业年金缴费</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118.95</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30110</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职工基本医疗保险缴费</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186.07</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30111</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公务员医疗补助缴费</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0.00</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30112</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其他社会保障缴费</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0.00</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30113</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271.34</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30114</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医疗费</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6.85</w:t>
            </w:r>
          </w:p>
        </w:tc>
      </w:tr>
      <w:tr w:rsidR="009A06F5"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30199</w:t>
            </w:r>
          </w:p>
        </w:tc>
        <w:tc>
          <w:tcPr>
            <w:tcW w:w="4536" w:type="dxa"/>
            <w:tcBorders>
              <w:top w:val="nil"/>
              <w:left w:val="nil"/>
              <w:bottom w:val="single" w:sz="4" w:space="0" w:color="auto"/>
              <w:right w:val="single" w:sz="4" w:space="0" w:color="auto"/>
            </w:tcBorders>
            <w:shd w:val="clear" w:color="auto" w:fill="auto"/>
            <w:vAlign w:val="center"/>
          </w:tcPr>
          <w:p w:rsidR="009A06F5" w:rsidRDefault="009A06F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其他工资福利支出</w:t>
            </w:r>
          </w:p>
        </w:tc>
        <w:tc>
          <w:tcPr>
            <w:tcW w:w="5170" w:type="dxa"/>
            <w:tcBorders>
              <w:top w:val="nil"/>
              <w:left w:val="nil"/>
              <w:bottom w:val="single" w:sz="4" w:space="0" w:color="auto"/>
              <w:right w:val="single" w:sz="4" w:space="0" w:color="auto"/>
            </w:tcBorders>
            <w:shd w:val="clear" w:color="auto" w:fill="auto"/>
            <w:vAlign w:val="center"/>
          </w:tcPr>
          <w:p w:rsidR="009A06F5" w:rsidRDefault="009A06F5">
            <w:pPr>
              <w:jc w:val="right"/>
              <w:rPr>
                <w:rFonts w:ascii="宋体" w:eastAsia="宋体" w:hAnsi="宋体" w:cs="Arial"/>
                <w:color w:val="000000"/>
                <w:sz w:val="22"/>
              </w:rPr>
            </w:pPr>
            <w:r>
              <w:rPr>
                <w:rFonts w:cs="Arial" w:hint="eastAsia"/>
                <w:color w:val="000000"/>
                <w:sz w:val="22"/>
              </w:rPr>
              <w:t>377.17</w:t>
            </w:r>
          </w:p>
        </w:tc>
      </w:tr>
      <w:tr w:rsidR="00BE4CFC" w:rsidRPr="00A95B56" w:rsidTr="008A2693">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lastRenderedPageBreak/>
              <w:t>302</w:t>
            </w:r>
          </w:p>
        </w:tc>
        <w:tc>
          <w:tcPr>
            <w:tcW w:w="4536"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商品和服务支出</w:t>
            </w:r>
          </w:p>
        </w:tc>
        <w:tc>
          <w:tcPr>
            <w:tcW w:w="5170" w:type="dxa"/>
            <w:tcBorders>
              <w:top w:val="nil"/>
              <w:left w:val="nil"/>
              <w:bottom w:val="single" w:sz="4" w:space="0" w:color="auto"/>
              <w:right w:val="single" w:sz="4" w:space="0" w:color="auto"/>
            </w:tcBorders>
            <w:shd w:val="clear" w:color="auto" w:fill="auto"/>
            <w:vAlign w:val="center"/>
          </w:tcPr>
          <w:p w:rsidR="00BE4CFC" w:rsidRPr="00A95B56" w:rsidRDefault="008A2693" w:rsidP="008A2693">
            <w:pPr>
              <w:widowControl/>
              <w:jc w:val="right"/>
              <w:rPr>
                <w:rFonts w:ascii="Times New Roman" w:eastAsia="宋体" w:hAnsi="Times New Roman" w:cs="Times New Roman"/>
                <w:kern w:val="0"/>
                <w:sz w:val="20"/>
                <w:szCs w:val="20"/>
              </w:rPr>
            </w:pPr>
            <w:r w:rsidRPr="008A2693">
              <w:rPr>
                <w:rFonts w:ascii="Times New Roman" w:eastAsia="宋体" w:hAnsi="Times New Roman" w:cs="Times New Roman"/>
                <w:kern w:val="0"/>
                <w:sz w:val="20"/>
                <w:szCs w:val="20"/>
              </w:rPr>
              <w:t>280.09</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30201</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办公费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31.06</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30202</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印刷费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0.26</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30203</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咨询费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30204</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手续费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30205</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水费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0.89</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30206</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电费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2.93</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30207</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邮电费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1.91</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30208</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取暖费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30209</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物业管理费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30211</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差旅费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14.47</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30212</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因公出国（境）费用</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30213</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维修（护）费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31.59</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30214</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租赁费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30215</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会议费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4.58</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30216</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培训费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13.05</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30217</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公务接待费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12.41</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30218</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专用材料费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2.11</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30224</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被装购置费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30225</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专用燃料费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30226</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劳务费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7.31</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30227</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委托业务费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124.79</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30228</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工会经费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0.45</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30229</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福利费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0.05</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30231</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公务用车运行维护费</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7.07</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lastRenderedPageBreak/>
              <w:t xml:space="preserve">  30239</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其他交通费用</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30240</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税金及附加费用</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0.00</w:t>
            </w:r>
          </w:p>
        </w:tc>
      </w:tr>
      <w:tr w:rsidR="008A2693"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30299</w:t>
            </w:r>
          </w:p>
        </w:tc>
        <w:tc>
          <w:tcPr>
            <w:tcW w:w="4536" w:type="dxa"/>
            <w:tcBorders>
              <w:top w:val="nil"/>
              <w:left w:val="nil"/>
              <w:bottom w:val="single" w:sz="4" w:space="0" w:color="auto"/>
              <w:right w:val="single" w:sz="4" w:space="0" w:color="auto"/>
            </w:tcBorders>
            <w:shd w:val="clear" w:color="auto" w:fill="auto"/>
            <w:vAlign w:val="center"/>
          </w:tcPr>
          <w:p w:rsidR="008A2693" w:rsidRDefault="008A2693">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其他商品和服务支出</w:t>
            </w:r>
          </w:p>
        </w:tc>
        <w:tc>
          <w:tcPr>
            <w:tcW w:w="5170" w:type="dxa"/>
            <w:tcBorders>
              <w:top w:val="nil"/>
              <w:left w:val="nil"/>
              <w:bottom w:val="single" w:sz="4" w:space="0" w:color="auto"/>
              <w:right w:val="single" w:sz="4" w:space="0" w:color="auto"/>
            </w:tcBorders>
            <w:shd w:val="clear" w:color="auto" w:fill="auto"/>
            <w:vAlign w:val="center"/>
          </w:tcPr>
          <w:p w:rsidR="008A2693" w:rsidRDefault="008A2693">
            <w:pPr>
              <w:jc w:val="right"/>
              <w:rPr>
                <w:rFonts w:ascii="宋体" w:eastAsia="宋体" w:hAnsi="宋体" w:cs="Arial"/>
                <w:color w:val="000000"/>
                <w:sz w:val="22"/>
              </w:rPr>
            </w:pPr>
            <w:r>
              <w:rPr>
                <w:rFonts w:cs="Arial" w:hint="eastAsia"/>
                <w:color w:val="000000"/>
                <w:sz w:val="22"/>
              </w:rPr>
              <w:t>25.15</w:t>
            </w:r>
          </w:p>
        </w:tc>
      </w:tr>
      <w:tr w:rsidR="00BE4CFC" w:rsidRPr="00A95B56" w:rsidTr="00452F2E">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303</w:t>
            </w:r>
          </w:p>
        </w:tc>
        <w:tc>
          <w:tcPr>
            <w:tcW w:w="4536"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对个人和家庭的补助</w:t>
            </w:r>
          </w:p>
        </w:tc>
        <w:tc>
          <w:tcPr>
            <w:tcW w:w="5170" w:type="dxa"/>
            <w:tcBorders>
              <w:top w:val="nil"/>
              <w:left w:val="nil"/>
              <w:bottom w:val="single" w:sz="4" w:space="0" w:color="auto"/>
              <w:right w:val="single" w:sz="4" w:space="0" w:color="auto"/>
            </w:tcBorders>
            <w:shd w:val="clear" w:color="auto" w:fill="auto"/>
            <w:vAlign w:val="center"/>
          </w:tcPr>
          <w:p w:rsidR="00BE4CFC" w:rsidRPr="00A95B56" w:rsidRDefault="00BE4CFC" w:rsidP="00452F2E">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452F2E" w:rsidRPr="00452F2E">
              <w:rPr>
                <w:rFonts w:ascii="Times New Roman" w:eastAsia="宋体" w:hAnsi="Times New Roman" w:cs="Times New Roman"/>
                <w:kern w:val="0"/>
                <w:sz w:val="20"/>
                <w:szCs w:val="20"/>
              </w:rPr>
              <w:t>122.15</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30301</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离休费</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30302</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退休费</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30303</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退职（役）费</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30304</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抚恤金</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30305</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生活补助</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121.17</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30306</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救济费</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30307</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医疗费补助</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30308</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助学金</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30309</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奖励金</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30310</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个人农业生产补贴</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0.00</w:t>
            </w:r>
          </w:p>
        </w:tc>
      </w:tr>
      <w:tr w:rsidR="00452F2E"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30399</w:t>
            </w:r>
          </w:p>
        </w:tc>
        <w:tc>
          <w:tcPr>
            <w:tcW w:w="4536" w:type="dxa"/>
            <w:tcBorders>
              <w:top w:val="nil"/>
              <w:left w:val="nil"/>
              <w:bottom w:val="single" w:sz="4" w:space="0" w:color="auto"/>
              <w:right w:val="single" w:sz="4" w:space="0" w:color="auto"/>
            </w:tcBorders>
            <w:shd w:val="clear" w:color="auto" w:fill="auto"/>
            <w:vAlign w:val="center"/>
          </w:tcPr>
          <w:p w:rsidR="00452F2E" w:rsidRDefault="00452F2E">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其他个人和家庭的补助支出</w:t>
            </w:r>
          </w:p>
        </w:tc>
        <w:tc>
          <w:tcPr>
            <w:tcW w:w="5170" w:type="dxa"/>
            <w:tcBorders>
              <w:top w:val="nil"/>
              <w:left w:val="nil"/>
              <w:bottom w:val="single" w:sz="4" w:space="0" w:color="auto"/>
              <w:right w:val="single" w:sz="4" w:space="0" w:color="auto"/>
            </w:tcBorders>
            <w:shd w:val="clear" w:color="auto" w:fill="auto"/>
            <w:vAlign w:val="center"/>
          </w:tcPr>
          <w:p w:rsidR="00452F2E" w:rsidRDefault="00452F2E">
            <w:pPr>
              <w:jc w:val="right"/>
              <w:rPr>
                <w:rFonts w:ascii="宋体" w:eastAsia="宋体" w:hAnsi="宋体" w:cs="Arial"/>
                <w:color w:val="000000"/>
                <w:sz w:val="22"/>
              </w:rPr>
            </w:pPr>
            <w:r>
              <w:rPr>
                <w:rFonts w:cs="Arial" w:hint="eastAsia"/>
                <w:color w:val="000000"/>
                <w:sz w:val="22"/>
              </w:rPr>
              <w:t>0.98</w:t>
            </w:r>
          </w:p>
        </w:tc>
      </w:tr>
      <w:tr w:rsidR="00BE4CFC" w:rsidRPr="00A95B56" w:rsidTr="00C078DF">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310</w:t>
            </w:r>
          </w:p>
        </w:tc>
        <w:tc>
          <w:tcPr>
            <w:tcW w:w="4536"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资本性支出</w:t>
            </w:r>
          </w:p>
        </w:tc>
        <w:tc>
          <w:tcPr>
            <w:tcW w:w="5170" w:type="dxa"/>
            <w:tcBorders>
              <w:top w:val="nil"/>
              <w:left w:val="nil"/>
              <w:bottom w:val="single" w:sz="4" w:space="0" w:color="auto"/>
              <w:right w:val="single" w:sz="4" w:space="0" w:color="auto"/>
            </w:tcBorders>
            <w:shd w:val="clear" w:color="auto" w:fill="auto"/>
            <w:vAlign w:val="center"/>
          </w:tcPr>
          <w:p w:rsidR="00BE4CFC" w:rsidRPr="00A95B56" w:rsidRDefault="00BE4CFC" w:rsidP="00C078DF">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C078DF" w:rsidRPr="00C078DF">
              <w:rPr>
                <w:rFonts w:ascii="Times New Roman" w:eastAsia="宋体" w:hAnsi="Times New Roman" w:cs="Times New Roman"/>
                <w:kern w:val="0"/>
                <w:sz w:val="20"/>
                <w:szCs w:val="20"/>
              </w:rPr>
              <w:t>20.18</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31001</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房屋建筑物购建</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31002</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办公设备购置</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20.00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31003</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专用设备购置</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0.18</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31005</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基础设施建设</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31006</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大型修缮</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31007</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信息网络及软件购置更新</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31008</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物资储备</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31009</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土地补偿</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31010</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安置补助</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lastRenderedPageBreak/>
              <w:t xml:space="preserve">  31011</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地上附着物和青苗补偿</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31012</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拆迁补偿</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31013</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公务用车购置</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31019</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其他交通工具购置</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31021</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文物和陈列品购置</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31022</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无形资产购置</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C078DF" w:rsidRPr="00A95B56" w:rsidTr="009A06F5">
        <w:trPr>
          <w:gridAfter w:val="1"/>
          <w:wAfter w:w="1633" w:type="dxa"/>
          <w:trHeight w:val="319"/>
          <w:jc w:val="center"/>
        </w:trPr>
        <w:tc>
          <w:tcPr>
            <w:tcW w:w="2201" w:type="dxa"/>
            <w:tcBorders>
              <w:top w:val="nil"/>
              <w:left w:val="single" w:sz="4" w:space="0" w:color="auto"/>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31099</w:t>
            </w:r>
          </w:p>
        </w:tc>
        <w:tc>
          <w:tcPr>
            <w:tcW w:w="4536" w:type="dxa"/>
            <w:tcBorders>
              <w:top w:val="nil"/>
              <w:left w:val="nil"/>
              <w:bottom w:val="single" w:sz="4" w:space="0" w:color="auto"/>
              <w:right w:val="single" w:sz="4" w:space="0" w:color="auto"/>
            </w:tcBorders>
            <w:shd w:val="clear" w:color="auto" w:fill="auto"/>
            <w:vAlign w:val="center"/>
          </w:tcPr>
          <w:p w:rsidR="00C078DF" w:rsidRDefault="00C078DF">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其他资本性支出</w:t>
            </w:r>
          </w:p>
        </w:tc>
        <w:tc>
          <w:tcPr>
            <w:tcW w:w="5170" w:type="dxa"/>
            <w:tcBorders>
              <w:top w:val="nil"/>
              <w:left w:val="nil"/>
              <w:bottom w:val="single" w:sz="4" w:space="0" w:color="auto"/>
              <w:right w:val="single" w:sz="4" w:space="0" w:color="auto"/>
            </w:tcBorders>
            <w:shd w:val="clear" w:color="auto" w:fill="auto"/>
            <w:vAlign w:val="center"/>
          </w:tcPr>
          <w:p w:rsidR="00C078DF" w:rsidRDefault="00C078DF">
            <w:pPr>
              <w:jc w:val="right"/>
              <w:rPr>
                <w:rFonts w:ascii="宋体" w:eastAsia="宋体" w:hAnsi="宋体" w:cs="Arial"/>
                <w:color w:val="000000"/>
                <w:sz w:val="22"/>
              </w:rPr>
            </w:pPr>
            <w:r>
              <w:rPr>
                <w:rFonts w:cs="Arial" w:hint="eastAsia"/>
                <w:color w:val="000000"/>
                <w:sz w:val="22"/>
              </w:rPr>
              <w:t>0.00</w:t>
            </w:r>
          </w:p>
        </w:tc>
      </w:tr>
      <w:tr w:rsidR="00BE4CFC" w:rsidRPr="00A95B56" w:rsidTr="00AC2EF0">
        <w:trPr>
          <w:trHeight w:val="510"/>
          <w:jc w:val="center"/>
        </w:trPr>
        <w:tc>
          <w:tcPr>
            <w:tcW w:w="13540" w:type="dxa"/>
            <w:gridSpan w:val="4"/>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本表反映部门本年度按经济分类财政拨款基本支出明细情况。财政</w:t>
            </w:r>
            <w:proofErr w:type="gramStart"/>
            <w:r w:rsidRPr="00A95B56">
              <w:rPr>
                <w:rFonts w:ascii="Times New Roman" w:eastAsia="宋体" w:hAnsi="Times New Roman" w:cs="Times New Roman"/>
                <w:kern w:val="0"/>
                <w:sz w:val="20"/>
                <w:szCs w:val="20"/>
              </w:rPr>
              <w:t>拨款指</w:t>
            </w:r>
            <w:proofErr w:type="gramEnd"/>
            <w:r w:rsidRPr="00A95B56">
              <w:rPr>
                <w:rFonts w:ascii="Times New Roman" w:eastAsia="宋体" w:hAnsi="Times New Roman" w:cs="Times New Roman"/>
                <w:kern w:val="0"/>
                <w:sz w:val="20"/>
                <w:szCs w:val="20"/>
              </w:rPr>
              <w:t>一般公共预算财政拨款和政府性基金预算财政拨款。</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ook w:val="04A0" w:firstRow="1" w:lastRow="0" w:firstColumn="1" w:lastColumn="0" w:noHBand="0" w:noVBand="1"/>
      </w:tblPr>
      <w:tblGrid>
        <w:gridCol w:w="1340"/>
        <w:gridCol w:w="2180"/>
        <w:gridCol w:w="3220"/>
        <w:gridCol w:w="3220"/>
        <w:gridCol w:w="3220"/>
      </w:tblGrid>
      <w:tr w:rsidR="00BE4CFC" w:rsidRPr="00A95B56" w:rsidTr="00AC2EF0">
        <w:trPr>
          <w:trHeight w:val="960"/>
          <w:jc w:val="center"/>
        </w:trPr>
        <w:tc>
          <w:tcPr>
            <w:tcW w:w="13180" w:type="dxa"/>
            <w:gridSpan w:val="5"/>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40"/>
                <w:szCs w:val="40"/>
              </w:rPr>
            </w:pPr>
            <w:r w:rsidRPr="00A95B56">
              <w:rPr>
                <w:rFonts w:ascii="Times New Roman" w:eastAsia="方正小标宋_GBK" w:hAnsi="Times New Roman" w:cs="Times New Roman"/>
                <w:kern w:val="0"/>
                <w:sz w:val="40"/>
                <w:szCs w:val="40"/>
              </w:rPr>
              <w:t>一般公共预算财政拨款支出决算表</w:t>
            </w:r>
            <w:r w:rsidRPr="00A95B56">
              <w:rPr>
                <w:rFonts w:ascii="Times New Roman" w:eastAsia="方正小标宋_GBK" w:hAnsi="Times New Roman" w:cs="Times New Roman" w:hint="eastAsia"/>
                <w:kern w:val="0"/>
                <w:sz w:val="40"/>
                <w:szCs w:val="40"/>
              </w:rPr>
              <w:t>（</w:t>
            </w:r>
            <w:r w:rsidRPr="00A95B56">
              <w:rPr>
                <w:rFonts w:ascii="Times New Roman" w:eastAsia="方正小标宋_GBK" w:hAnsi="Times New Roman" w:cs="Times New Roman"/>
                <w:kern w:val="0"/>
                <w:sz w:val="40"/>
                <w:szCs w:val="40"/>
              </w:rPr>
              <w:t>功能科目）</w:t>
            </w:r>
          </w:p>
        </w:tc>
      </w:tr>
      <w:tr w:rsidR="00BE4CFC" w:rsidRPr="00A95B56" w:rsidTr="00AC2EF0">
        <w:trPr>
          <w:trHeight w:val="319"/>
          <w:jc w:val="center"/>
        </w:trPr>
        <w:tc>
          <w:tcPr>
            <w:tcW w:w="134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40"/>
                <w:szCs w:val="40"/>
              </w:rPr>
            </w:pPr>
          </w:p>
        </w:tc>
        <w:tc>
          <w:tcPr>
            <w:tcW w:w="218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07</w:t>
            </w:r>
            <w:r w:rsidRPr="00A95B56">
              <w:rPr>
                <w:rFonts w:ascii="Times New Roman" w:eastAsia="宋体" w:hAnsi="Times New Roman" w:cs="Times New Roman"/>
                <w:kern w:val="0"/>
                <w:sz w:val="20"/>
                <w:szCs w:val="20"/>
              </w:rPr>
              <w:t>表</w:t>
            </w:r>
          </w:p>
        </w:tc>
      </w:tr>
      <w:tr w:rsidR="00BE4CFC" w:rsidRPr="00A95B56" w:rsidTr="00AC2EF0">
        <w:trPr>
          <w:trHeight w:val="319"/>
          <w:jc w:val="center"/>
        </w:trPr>
        <w:tc>
          <w:tcPr>
            <w:tcW w:w="3520" w:type="dxa"/>
            <w:gridSpan w:val="2"/>
            <w:tcBorders>
              <w:top w:val="nil"/>
              <w:left w:val="nil"/>
              <w:bottom w:val="single" w:sz="4" w:space="0" w:color="auto"/>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322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322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BE4CFC" w:rsidRPr="00A95B56" w:rsidTr="00AC2EF0">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21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AC2EF0">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32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32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32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BE4CFC" w:rsidRPr="00A95B56" w:rsidTr="007D6B7C">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3220" w:type="dxa"/>
            <w:tcBorders>
              <w:top w:val="nil"/>
              <w:left w:val="nil"/>
              <w:bottom w:val="single" w:sz="4" w:space="0" w:color="auto"/>
              <w:right w:val="single" w:sz="4" w:space="0" w:color="auto"/>
            </w:tcBorders>
            <w:shd w:val="clear" w:color="auto" w:fill="auto"/>
            <w:vAlign w:val="center"/>
          </w:tcPr>
          <w:p w:rsidR="00BE4CFC" w:rsidRPr="00A95B56" w:rsidRDefault="007D6B7C" w:rsidP="007D6B7C">
            <w:pPr>
              <w:widowControl/>
              <w:jc w:val="right"/>
              <w:rPr>
                <w:rFonts w:ascii="Times New Roman" w:eastAsia="宋体" w:hAnsi="Times New Roman" w:cs="Times New Roman"/>
                <w:kern w:val="0"/>
                <w:sz w:val="20"/>
                <w:szCs w:val="20"/>
              </w:rPr>
            </w:pPr>
            <w:r w:rsidRPr="007D6B7C">
              <w:rPr>
                <w:rFonts w:ascii="Times New Roman" w:eastAsia="宋体" w:hAnsi="Times New Roman" w:cs="Times New Roman"/>
                <w:kern w:val="0"/>
                <w:sz w:val="20"/>
                <w:szCs w:val="20"/>
              </w:rPr>
              <w:t>6839.17</w:t>
            </w:r>
            <w:r w:rsidR="00BE4CFC"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BE4CFC" w:rsidRPr="00A95B56" w:rsidRDefault="007D6B7C" w:rsidP="007D6B7C">
            <w:pPr>
              <w:widowControl/>
              <w:jc w:val="right"/>
              <w:rPr>
                <w:rFonts w:ascii="Times New Roman" w:eastAsia="宋体" w:hAnsi="Times New Roman" w:cs="Times New Roman"/>
                <w:kern w:val="0"/>
                <w:sz w:val="20"/>
                <w:szCs w:val="20"/>
              </w:rPr>
            </w:pPr>
            <w:r>
              <w:rPr>
                <w:rFonts w:cs="Arial" w:hint="eastAsia"/>
                <w:color w:val="000000"/>
                <w:sz w:val="22"/>
              </w:rPr>
              <w:t>5,499.22</w:t>
            </w:r>
            <w:r w:rsidR="00BE4CFC"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BE4CFC" w:rsidRPr="00A95B56" w:rsidRDefault="007D6B7C" w:rsidP="007D6B7C">
            <w:pPr>
              <w:widowControl/>
              <w:jc w:val="right"/>
              <w:rPr>
                <w:rFonts w:ascii="Times New Roman" w:eastAsia="宋体" w:hAnsi="Times New Roman" w:cs="Times New Roman"/>
                <w:kern w:val="0"/>
                <w:sz w:val="20"/>
                <w:szCs w:val="20"/>
              </w:rPr>
            </w:pPr>
            <w:r>
              <w:rPr>
                <w:rFonts w:cs="Arial" w:hint="eastAsia"/>
                <w:color w:val="000000"/>
                <w:sz w:val="22"/>
              </w:rPr>
              <w:t>1,339.95</w:t>
            </w:r>
            <w:r w:rsidR="00BE4CFC" w:rsidRPr="00A95B56">
              <w:rPr>
                <w:rFonts w:ascii="Times New Roman" w:eastAsia="宋体" w:hAnsi="Times New Roman" w:cs="Times New Roman"/>
                <w:kern w:val="0"/>
                <w:sz w:val="20"/>
                <w:szCs w:val="20"/>
              </w:rPr>
              <w:t xml:space="preserve">　</w:t>
            </w:r>
          </w:p>
        </w:tc>
      </w:tr>
      <w:tr w:rsidR="007D6B7C" w:rsidRPr="00A95B56" w:rsidTr="00AC2EF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204</w:t>
            </w:r>
          </w:p>
        </w:tc>
        <w:tc>
          <w:tcPr>
            <w:tcW w:w="2180" w:type="dxa"/>
            <w:tcBorders>
              <w:top w:val="nil"/>
              <w:left w:val="nil"/>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公共安全支出</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6,839.17</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5,499.22</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1,339.95</w:t>
            </w:r>
          </w:p>
        </w:tc>
      </w:tr>
      <w:tr w:rsidR="007D6B7C" w:rsidRPr="00A95B56" w:rsidTr="00AC2EF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20404</w:t>
            </w:r>
          </w:p>
        </w:tc>
        <w:tc>
          <w:tcPr>
            <w:tcW w:w="2180" w:type="dxa"/>
            <w:tcBorders>
              <w:top w:val="nil"/>
              <w:left w:val="nil"/>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检察</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6,839.17</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5,499.22</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1,339.95</w:t>
            </w:r>
          </w:p>
        </w:tc>
      </w:tr>
      <w:tr w:rsidR="007D6B7C" w:rsidRPr="00A95B56" w:rsidTr="00AC2EF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2040401</w:t>
            </w:r>
          </w:p>
        </w:tc>
        <w:tc>
          <w:tcPr>
            <w:tcW w:w="2180" w:type="dxa"/>
            <w:tcBorders>
              <w:top w:val="nil"/>
              <w:left w:val="nil"/>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行政运行</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5,499.22</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5,499.22</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0.00</w:t>
            </w:r>
          </w:p>
        </w:tc>
      </w:tr>
      <w:tr w:rsidR="007D6B7C" w:rsidRPr="00A95B56" w:rsidTr="00AC2EF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lastRenderedPageBreak/>
              <w:t>2040402</w:t>
            </w:r>
          </w:p>
        </w:tc>
        <w:tc>
          <w:tcPr>
            <w:tcW w:w="2180" w:type="dxa"/>
            <w:tcBorders>
              <w:top w:val="nil"/>
              <w:left w:val="nil"/>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一般行政管理事务</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1,052.87</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0.00</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1,052.87</w:t>
            </w:r>
          </w:p>
        </w:tc>
      </w:tr>
      <w:tr w:rsidR="007D6B7C" w:rsidRPr="00A95B56" w:rsidTr="00AC2EF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2040499</w:t>
            </w:r>
          </w:p>
        </w:tc>
        <w:tc>
          <w:tcPr>
            <w:tcW w:w="2180" w:type="dxa"/>
            <w:tcBorders>
              <w:top w:val="nil"/>
              <w:left w:val="nil"/>
              <w:bottom w:val="single" w:sz="4" w:space="0" w:color="auto"/>
              <w:right w:val="single" w:sz="4" w:space="0" w:color="auto"/>
            </w:tcBorders>
            <w:shd w:val="clear" w:color="auto" w:fill="auto"/>
            <w:vAlign w:val="center"/>
          </w:tcPr>
          <w:p w:rsidR="007D6B7C" w:rsidRDefault="007D6B7C">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其他检察支出</w:t>
            </w:r>
          </w:p>
        </w:tc>
        <w:tc>
          <w:tcPr>
            <w:tcW w:w="3220" w:type="dxa"/>
            <w:tcBorders>
              <w:top w:val="nil"/>
              <w:left w:val="nil"/>
              <w:bottom w:val="single" w:sz="4" w:space="0" w:color="auto"/>
              <w:right w:val="single" w:sz="4" w:space="0" w:color="auto"/>
            </w:tcBorders>
            <w:shd w:val="clear" w:color="auto" w:fill="auto"/>
            <w:vAlign w:val="center"/>
          </w:tcPr>
          <w:p w:rsidR="007D6B7C" w:rsidRDefault="008A527C">
            <w:pPr>
              <w:jc w:val="right"/>
              <w:rPr>
                <w:rFonts w:ascii="宋体" w:eastAsia="宋体" w:hAnsi="宋体" w:cs="Arial"/>
                <w:color w:val="000000"/>
                <w:sz w:val="22"/>
              </w:rPr>
            </w:pPr>
            <w:r>
              <w:rPr>
                <w:rFonts w:cs="Arial" w:hint="eastAsia"/>
                <w:color w:val="000000"/>
                <w:sz w:val="22"/>
              </w:rPr>
              <w:t>287.08</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0.00</w:t>
            </w:r>
          </w:p>
        </w:tc>
        <w:tc>
          <w:tcPr>
            <w:tcW w:w="3220" w:type="dxa"/>
            <w:tcBorders>
              <w:top w:val="nil"/>
              <w:left w:val="nil"/>
              <w:bottom w:val="single" w:sz="4" w:space="0" w:color="auto"/>
              <w:right w:val="single" w:sz="4" w:space="0" w:color="auto"/>
            </w:tcBorders>
            <w:shd w:val="clear" w:color="auto" w:fill="auto"/>
            <w:vAlign w:val="center"/>
          </w:tcPr>
          <w:p w:rsidR="007D6B7C" w:rsidRDefault="008A527C">
            <w:pPr>
              <w:jc w:val="right"/>
              <w:rPr>
                <w:rFonts w:ascii="宋体" w:eastAsia="宋体" w:hAnsi="宋体" w:cs="Arial"/>
                <w:color w:val="000000"/>
                <w:sz w:val="22"/>
              </w:rPr>
            </w:pPr>
            <w:r>
              <w:rPr>
                <w:rFonts w:cs="Arial" w:hint="eastAsia"/>
                <w:color w:val="000000"/>
                <w:sz w:val="22"/>
              </w:rPr>
              <w:t>287.08</w:t>
            </w:r>
          </w:p>
        </w:tc>
      </w:tr>
      <w:tr w:rsidR="007D6B7C" w:rsidRPr="00A95B56" w:rsidTr="00AC2EF0">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7D6B7C" w:rsidRPr="00A95B56" w:rsidRDefault="007D6B7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180" w:type="dxa"/>
            <w:tcBorders>
              <w:top w:val="nil"/>
              <w:left w:val="nil"/>
              <w:bottom w:val="single" w:sz="4" w:space="0" w:color="auto"/>
              <w:right w:val="single" w:sz="4" w:space="0" w:color="auto"/>
            </w:tcBorders>
            <w:shd w:val="clear" w:color="auto" w:fill="auto"/>
            <w:vAlign w:val="center"/>
          </w:tcPr>
          <w:p w:rsidR="007D6B7C" w:rsidRPr="00A95B56" w:rsidRDefault="007D6B7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D6B7C" w:rsidRPr="00A95B56" w:rsidRDefault="007D6B7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5,499.22</w:t>
            </w:r>
          </w:p>
        </w:tc>
        <w:tc>
          <w:tcPr>
            <w:tcW w:w="3220" w:type="dxa"/>
            <w:tcBorders>
              <w:top w:val="nil"/>
              <w:left w:val="nil"/>
              <w:bottom w:val="single" w:sz="4" w:space="0" w:color="auto"/>
              <w:right w:val="single" w:sz="4" w:space="0" w:color="auto"/>
            </w:tcBorders>
            <w:shd w:val="clear" w:color="auto" w:fill="auto"/>
            <w:vAlign w:val="center"/>
          </w:tcPr>
          <w:p w:rsidR="007D6B7C" w:rsidRDefault="007D6B7C">
            <w:pPr>
              <w:jc w:val="right"/>
              <w:rPr>
                <w:rFonts w:ascii="宋体" w:eastAsia="宋体" w:hAnsi="宋体" w:cs="Arial"/>
                <w:color w:val="000000"/>
                <w:sz w:val="22"/>
              </w:rPr>
            </w:pPr>
            <w:r>
              <w:rPr>
                <w:rFonts w:cs="Arial" w:hint="eastAsia"/>
                <w:color w:val="000000"/>
                <w:sz w:val="22"/>
              </w:rPr>
              <w:t>1,339.95</w:t>
            </w:r>
          </w:p>
        </w:tc>
      </w:tr>
      <w:tr w:rsidR="00BE4CFC" w:rsidRPr="00A95B56" w:rsidTr="00AC2EF0">
        <w:trPr>
          <w:trHeight w:val="615"/>
          <w:jc w:val="center"/>
        </w:trPr>
        <w:tc>
          <w:tcPr>
            <w:tcW w:w="13180" w:type="dxa"/>
            <w:gridSpan w:val="5"/>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本表反映部门本年度按功能分类一般公共预算财政拨款实际支出情况。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jc w:val="center"/>
        <w:tblLook w:val="04A0" w:firstRow="1" w:lastRow="0" w:firstColumn="1" w:lastColumn="0" w:noHBand="0" w:noVBand="1"/>
      </w:tblPr>
      <w:tblGrid>
        <w:gridCol w:w="1843"/>
        <w:gridCol w:w="358"/>
        <w:gridCol w:w="2761"/>
        <w:gridCol w:w="1775"/>
        <w:gridCol w:w="4887"/>
        <w:gridCol w:w="283"/>
        <w:gridCol w:w="1473"/>
      </w:tblGrid>
      <w:tr w:rsidR="00BE4CFC" w:rsidRPr="00A95B56" w:rsidTr="00706AB2">
        <w:trPr>
          <w:trHeight w:val="960"/>
          <w:jc w:val="center"/>
        </w:trPr>
        <w:tc>
          <w:tcPr>
            <w:tcW w:w="13380" w:type="dxa"/>
            <w:gridSpan w:val="7"/>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一般公共预算财政拨款基本支出决算表</w:t>
            </w:r>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BE4CFC" w:rsidRPr="00A95B56" w:rsidTr="00706AB2">
        <w:trPr>
          <w:gridAfter w:val="2"/>
          <w:wAfter w:w="1756" w:type="dxa"/>
          <w:trHeight w:val="319"/>
          <w:jc w:val="center"/>
        </w:trPr>
        <w:tc>
          <w:tcPr>
            <w:tcW w:w="1843"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3119" w:type="dxa"/>
            <w:gridSpan w:val="2"/>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6662" w:type="dxa"/>
            <w:gridSpan w:val="2"/>
            <w:tcBorders>
              <w:top w:val="nil"/>
              <w:left w:val="nil"/>
              <w:bottom w:val="nil"/>
              <w:right w:val="nil"/>
            </w:tcBorders>
            <w:shd w:val="clear" w:color="auto" w:fill="auto"/>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08</w:t>
            </w:r>
            <w:r w:rsidRPr="00A95B56">
              <w:rPr>
                <w:rFonts w:ascii="Times New Roman" w:eastAsia="宋体" w:hAnsi="Times New Roman" w:cs="Times New Roman"/>
                <w:kern w:val="0"/>
                <w:sz w:val="20"/>
                <w:szCs w:val="20"/>
              </w:rPr>
              <w:t>表</w:t>
            </w:r>
          </w:p>
        </w:tc>
      </w:tr>
      <w:tr w:rsidR="00706AB2" w:rsidRPr="00A95B56" w:rsidTr="00706AB2">
        <w:trPr>
          <w:gridAfter w:val="1"/>
          <w:wAfter w:w="1473" w:type="dxa"/>
          <w:trHeight w:val="319"/>
          <w:jc w:val="center"/>
        </w:trPr>
        <w:tc>
          <w:tcPr>
            <w:tcW w:w="6737" w:type="dxa"/>
            <w:gridSpan w:val="4"/>
            <w:tcBorders>
              <w:top w:val="nil"/>
              <w:left w:val="nil"/>
              <w:bottom w:val="single" w:sz="4" w:space="0" w:color="auto"/>
              <w:right w:val="nil"/>
            </w:tcBorders>
            <w:shd w:val="clear" w:color="auto" w:fill="auto"/>
            <w:vAlign w:val="center"/>
          </w:tcPr>
          <w:p w:rsidR="00706AB2" w:rsidRPr="00A95B56" w:rsidRDefault="00706AB2" w:rsidP="00A00E4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Pr="006C57DB">
              <w:rPr>
                <w:rFonts w:ascii="Times New Roman" w:eastAsia="宋体" w:hAnsi="Times New Roman" w:cs="Times New Roman" w:hint="eastAsia"/>
                <w:kern w:val="0"/>
                <w:sz w:val="20"/>
                <w:szCs w:val="20"/>
              </w:rPr>
              <w:t>宜兴市人民检察院</w:t>
            </w:r>
          </w:p>
        </w:tc>
        <w:tc>
          <w:tcPr>
            <w:tcW w:w="5170" w:type="dxa"/>
            <w:gridSpan w:val="2"/>
            <w:tcBorders>
              <w:top w:val="nil"/>
              <w:left w:val="nil"/>
              <w:bottom w:val="nil"/>
              <w:right w:val="nil"/>
            </w:tcBorders>
            <w:shd w:val="clear" w:color="auto" w:fill="auto"/>
            <w:vAlign w:val="center"/>
          </w:tcPr>
          <w:p w:rsidR="00706AB2" w:rsidRPr="00A95B56" w:rsidRDefault="00706AB2" w:rsidP="00A00E45">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706AB2" w:rsidRPr="00A95B56" w:rsidTr="00706AB2">
        <w:trPr>
          <w:gridAfter w:val="1"/>
          <w:wAfter w:w="1473" w:type="dxa"/>
          <w:trHeight w:val="319"/>
          <w:jc w:val="center"/>
        </w:trPr>
        <w:tc>
          <w:tcPr>
            <w:tcW w:w="67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51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706AB2" w:rsidRPr="00A95B56" w:rsidTr="00706AB2">
        <w:trPr>
          <w:gridAfter w:val="1"/>
          <w:wAfter w:w="1473" w:type="dxa"/>
          <w:trHeight w:val="319"/>
          <w:jc w:val="center"/>
        </w:trPr>
        <w:tc>
          <w:tcPr>
            <w:tcW w:w="220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45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5170" w:type="dxa"/>
            <w:gridSpan w:val="2"/>
            <w:vMerge/>
            <w:tcBorders>
              <w:top w:val="single" w:sz="4" w:space="0" w:color="auto"/>
              <w:left w:val="single" w:sz="4" w:space="0" w:color="auto"/>
              <w:bottom w:val="single" w:sz="4" w:space="0" w:color="auto"/>
              <w:right w:val="single" w:sz="4" w:space="0" w:color="auto"/>
            </w:tcBorders>
            <w:vAlign w:val="center"/>
          </w:tcPr>
          <w:p w:rsidR="00706AB2" w:rsidRPr="00A95B56" w:rsidRDefault="00706AB2" w:rsidP="00A00E45">
            <w:pPr>
              <w:widowControl/>
              <w:jc w:val="left"/>
              <w:rPr>
                <w:rFonts w:ascii="Times New Roman" w:eastAsia="宋体" w:hAnsi="Times New Roman" w:cs="Times New Roman"/>
                <w:kern w:val="0"/>
                <w:sz w:val="20"/>
                <w:szCs w:val="20"/>
              </w:rPr>
            </w:pPr>
          </w:p>
        </w:tc>
      </w:tr>
      <w:tr w:rsidR="00706AB2" w:rsidRPr="00A95B56" w:rsidTr="00706AB2">
        <w:trPr>
          <w:gridAfter w:val="1"/>
          <w:wAfter w:w="1473" w:type="dxa"/>
          <w:trHeight w:val="319"/>
          <w:jc w:val="center"/>
        </w:trPr>
        <w:tc>
          <w:tcPr>
            <w:tcW w:w="2201" w:type="dxa"/>
            <w:gridSpan w:val="2"/>
            <w:vMerge/>
            <w:tcBorders>
              <w:top w:val="nil"/>
              <w:left w:val="single" w:sz="4" w:space="0" w:color="auto"/>
              <w:bottom w:val="single" w:sz="4" w:space="0" w:color="auto"/>
              <w:right w:val="single" w:sz="4" w:space="0" w:color="auto"/>
            </w:tcBorders>
            <w:vAlign w:val="center"/>
          </w:tcPr>
          <w:p w:rsidR="00706AB2" w:rsidRPr="00A95B56" w:rsidRDefault="00706AB2" w:rsidP="00A00E45">
            <w:pPr>
              <w:widowControl/>
              <w:jc w:val="left"/>
              <w:rPr>
                <w:rFonts w:ascii="Times New Roman" w:eastAsia="宋体" w:hAnsi="Times New Roman" w:cs="Times New Roman"/>
                <w:kern w:val="0"/>
                <w:sz w:val="20"/>
                <w:szCs w:val="20"/>
              </w:rPr>
            </w:pPr>
          </w:p>
        </w:tc>
        <w:tc>
          <w:tcPr>
            <w:tcW w:w="4536" w:type="dxa"/>
            <w:gridSpan w:val="2"/>
            <w:vMerge/>
            <w:tcBorders>
              <w:top w:val="nil"/>
              <w:left w:val="single" w:sz="4" w:space="0" w:color="auto"/>
              <w:bottom w:val="single" w:sz="4" w:space="0" w:color="auto"/>
              <w:right w:val="single" w:sz="4" w:space="0" w:color="auto"/>
            </w:tcBorders>
            <w:vAlign w:val="center"/>
          </w:tcPr>
          <w:p w:rsidR="00706AB2" w:rsidRPr="00A95B56" w:rsidRDefault="00706AB2" w:rsidP="00A00E45">
            <w:pPr>
              <w:widowControl/>
              <w:jc w:val="left"/>
              <w:rPr>
                <w:rFonts w:ascii="Times New Roman" w:eastAsia="宋体" w:hAnsi="Times New Roman" w:cs="Times New Roman"/>
                <w:kern w:val="0"/>
                <w:sz w:val="20"/>
                <w:szCs w:val="20"/>
              </w:rPr>
            </w:pPr>
          </w:p>
        </w:tc>
        <w:tc>
          <w:tcPr>
            <w:tcW w:w="5170" w:type="dxa"/>
            <w:gridSpan w:val="2"/>
            <w:vMerge/>
            <w:tcBorders>
              <w:top w:val="single" w:sz="4" w:space="0" w:color="auto"/>
              <w:left w:val="single" w:sz="4" w:space="0" w:color="auto"/>
              <w:bottom w:val="single" w:sz="4" w:space="0" w:color="auto"/>
              <w:right w:val="single" w:sz="4" w:space="0" w:color="auto"/>
            </w:tcBorders>
            <w:vAlign w:val="center"/>
          </w:tcPr>
          <w:p w:rsidR="00706AB2" w:rsidRPr="00A95B56" w:rsidRDefault="00706AB2" w:rsidP="00A00E45">
            <w:pPr>
              <w:widowControl/>
              <w:jc w:val="left"/>
              <w:rPr>
                <w:rFonts w:ascii="Times New Roman" w:eastAsia="宋体" w:hAnsi="Times New Roman" w:cs="Times New Roman"/>
                <w:kern w:val="0"/>
                <w:sz w:val="20"/>
                <w:szCs w:val="20"/>
              </w:rPr>
            </w:pPr>
          </w:p>
        </w:tc>
      </w:tr>
      <w:tr w:rsidR="00706AB2" w:rsidRPr="00A95B56" w:rsidTr="00706AB2">
        <w:trPr>
          <w:gridAfter w:val="1"/>
          <w:wAfter w:w="1473" w:type="dxa"/>
          <w:trHeight w:val="312"/>
          <w:jc w:val="center"/>
        </w:trPr>
        <w:tc>
          <w:tcPr>
            <w:tcW w:w="2201" w:type="dxa"/>
            <w:gridSpan w:val="2"/>
            <w:vMerge/>
            <w:tcBorders>
              <w:top w:val="nil"/>
              <w:left w:val="single" w:sz="4" w:space="0" w:color="auto"/>
              <w:bottom w:val="single" w:sz="4" w:space="0" w:color="auto"/>
              <w:right w:val="single" w:sz="4" w:space="0" w:color="auto"/>
            </w:tcBorders>
            <w:vAlign w:val="center"/>
          </w:tcPr>
          <w:p w:rsidR="00706AB2" w:rsidRPr="00A95B56" w:rsidRDefault="00706AB2" w:rsidP="00A00E45">
            <w:pPr>
              <w:widowControl/>
              <w:jc w:val="left"/>
              <w:rPr>
                <w:rFonts w:ascii="Times New Roman" w:eastAsia="宋体" w:hAnsi="Times New Roman" w:cs="Times New Roman"/>
                <w:kern w:val="0"/>
                <w:sz w:val="20"/>
                <w:szCs w:val="20"/>
              </w:rPr>
            </w:pPr>
          </w:p>
        </w:tc>
        <w:tc>
          <w:tcPr>
            <w:tcW w:w="4536" w:type="dxa"/>
            <w:gridSpan w:val="2"/>
            <w:vMerge/>
            <w:tcBorders>
              <w:top w:val="nil"/>
              <w:left w:val="single" w:sz="4" w:space="0" w:color="auto"/>
              <w:bottom w:val="single" w:sz="4" w:space="0" w:color="auto"/>
              <w:right w:val="single" w:sz="4" w:space="0" w:color="auto"/>
            </w:tcBorders>
            <w:vAlign w:val="center"/>
          </w:tcPr>
          <w:p w:rsidR="00706AB2" w:rsidRPr="00A95B56" w:rsidRDefault="00706AB2" w:rsidP="00A00E45">
            <w:pPr>
              <w:widowControl/>
              <w:jc w:val="left"/>
              <w:rPr>
                <w:rFonts w:ascii="Times New Roman" w:eastAsia="宋体" w:hAnsi="Times New Roman" w:cs="Times New Roman"/>
                <w:kern w:val="0"/>
                <w:sz w:val="20"/>
                <w:szCs w:val="20"/>
              </w:rPr>
            </w:pPr>
          </w:p>
        </w:tc>
        <w:tc>
          <w:tcPr>
            <w:tcW w:w="5170" w:type="dxa"/>
            <w:gridSpan w:val="2"/>
            <w:vMerge/>
            <w:tcBorders>
              <w:top w:val="single" w:sz="4" w:space="0" w:color="auto"/>
              <w:left w:val="single" w:sz="4" w:space="0" w:color="auto"/>
              <w:bottom w:val="single" w:sz="4" w:space="0" w:color="auto"/>
              <w:right w:val="single" w:sz="4" w:space="0" w:color="auto"/>
            </w:tcBorders>
            <w:vAlign w:val="center"/>
          </w:tcPr>
          <w:p w:rsidR="00706AB2" w:rsidRPr="00A95B56" w:rsidRDefault="00706AB2" w:rsidP="00A00E45">
            <w:pPr>
              <w:widowControl/>
              <w:jc w:val="left"/>
              <w:rPr>
                <w:rFonts w:ascii="Times New Roman" w:eastAsia="宋体" w:hAnsi="Times New Roman" w:cs="Times New Roman"/>
                <w:kern w:val="0"/>
                <w:sz w:val="20"/>
                <w:szCs w:val="20"/>
              </w:rPr>
            </w:pPr>
          </w:p>
        </w:tc>
      </w:tr>
      <w:tr w:rsidR="00706AB2" w:rsidRPr="00A95B56" w:rsidTr="00706AB2">
        <w:trPr>
          <w:gridAfter w:val="1"/>
          <w:wAfter w:w="1473" w:type="dxa"/>
          <w:trHeight w:val="319"/>
          <w:jc w:val="center"/>
        </w:trPr>
        <w:tc>
          <w:tcPr>
            <w:tcW w:w="67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5170"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 xml:space="preserve">                                       </w:t>
            </w:r>
            <w:r w:rsidRPr="009A06F5">
              <w:rPr>
                <w:rFonts w:ascii="Times New Roman" w:eastAsia="宋体" w:hAnsi="Times New Roman" w:cs="Times New Roman"/>
                <w:kern w:val="0"/>
                <w:sz w:val="20"/>
                <w:szCs w:val="20"/>
              </w:rPr>
              <w:t>5499.22</w:t>
            </w:r>
            <w:r w:rsidRPr="00A95B56">
              <w:rPr>
                <w:rFonts w:ascii="Times New Roman" w:eastAsia="宋体" w:hAnsi="Times New Roman" w:cs="Times New Roman"/>
                <w:kern w:val="0"/>
                <w:sz w:val="20"/>
                <w:szCs w:val="20"/>
              </w:rPr>
              <w:t xml:space="preserve">　</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工资福利支出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5,076.80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30101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基本工资</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550.66</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30102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津贴补贴</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2,272.34</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30103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奖金</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761.73</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30106</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伙食补助费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6.06</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lastRenderedPageBreak/>
              <w:t xml:space="preserve">  30107</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绩效工资</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267.45</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30108</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机关事业单位基本养老保险费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258.18</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30109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职业年金缴费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118.95</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30110</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职工基本医疗保险缴费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186.07</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30111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公务员医疗补助缴费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30112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其他社会保障缴费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30113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住房公积金</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271.34</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30114</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医疗费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6.85</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30199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其他工资福利支出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377.17</w:t>
            </w:r>
          </w:p>
        </w:tc>
      </w:tr>
      <w:tr w:rsidR="00706AB2" w:rsidRPr="00A95B56"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商品和服务支出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right"/>
              <w:rPr>
                <w:rFonts w:ascii="Times New Roman" w:eastAsia="宋体" w:hAnsi="Times New Roman" w:cs="Times New Roman"/>
                <w:kern w:val="0"/>
                <w:sz w:val="20"/>
                <w:szCs w:val="20"/>
              </w:rPr>
            </w:pPr>
            <w:r w:rsidRPr="008A2693">
              <w:rPr>
                <w:rFonts w:ascii="Times New Roman" w:eastAsia="宋体" w:hAnsi="Times New Roman" w:cs="Times New Roman"/>
                <w:kern w:val="0"/>
                <w:sz w:val="20"/>
                <w:szCs w:val="20"/>
              </w:rPr>
              <w:t>280.09</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办公费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31.06</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印刷费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0.26</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咨询费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30204</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手续费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30205</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水费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0.89</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30206</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电费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2.93</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30207</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邮电费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1.91</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30208</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取暖费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30209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物业管理费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30211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差旅费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14.47</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30212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因公出国（境）费用</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30213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维修（护）费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31.59</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30214</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租赁费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30215</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会议费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4.58</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30216</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培训费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13.05</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lastRenderedPageBreak/>
              <w:t xml:space="preserve">  30217</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公务接待费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12.41</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30218</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专用材料费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2.11</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30224</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被装购置费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30225</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专用燃料费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30226</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劳务费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7.31</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30227</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委托业务费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124.79</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30228</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工会经费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0.45</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30229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福利费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0.05</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30231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公务用车运行维护费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7.07</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30239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其他交通费用</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30240</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税金及附加费用</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30299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其他商品和服务支出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25.15</w:t>
            </w:r>
          </w:p>
        </w:tc>
      </w:tr>
      <w:tr w:rsidR="00706AB2" w:rsidRPr="00A95B56"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对个人和家庭的补助</w:t>
            </w:r>
          </w:p>
        </w:tc>
        <w:tc>
          <w:tcPr>
            <w:tcW w:w="5170"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452F2E">
              <w:rPr>
                <w:rFonts w:ascii="Times New Roman" w:eastAsia="宋体" w:hAnsi="Times New Roman" w:cs="Times New Roman"/>
                <w:kern w:val="0"/>
                <w:sz w:val="20"/>
                <w:szCs w:val="20"/>
              </w:rPr>
              <w:t>122.15</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离休费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退休费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退职（役）费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30304</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抚恤金</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30305</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生活补助</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121.17</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30306</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救济费</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30307</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医疗费补助</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30308</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助学金</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30309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奖励金</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30310</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个人农业生产补贴</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30399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其他个人和家庭的补助支出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0.98</w:t>
            </w:r>
          </w:p>
        </w:tc>
      </w:tr>
      <w:tr w:rsidR="00706AB2" w:rsidRPr="00A95B56"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310</w:t>
            </w:r>
          </w:p>
        </w:tc>
        <w:tc>
          <w:tcPr>
            <w:tcW w:w="4536"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资本性支出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Pr="00A95B56" w:rsidRDefault="00706AB2" w:rsidP="00A00E45">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C078DF">
              <w:rPr>
                <w:rFonts w:ascii="Times New Roman" w:eastAsia="宋体" w:hAnsi="Times New Roman" w:cs="Times New Roman"/>
                <w:kern w:val="0"/>
                <w:sz w:val="20"/>
                <w:szCs w:val="20"/>
              </w:rPr>
              <w:t>20.18</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lastRenderedPageBreak/>
              <w:t xml:space="preserve">  31001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房屋建筑物购建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31002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办公设备购置</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20.00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31003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专用设备购置</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0.18</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31005</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基础设施建设</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31006</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大型修缮</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31007</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信息网络及软件购置更新</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31008</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物资储备</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31009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土地补偿</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31010</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安置补助</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31011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地上附着物和青苗补偿</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31012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拆迁补偿</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31013</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公务用车购置</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31019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其他交通工具购置</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31021</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文物和陈列品购置</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31022</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无形资产购置</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706AB2" w:rsidTr="00706AB2">
        <w:trPr>
          <w:gridAfter w:val="1"/>
          <w:wAfter w:w="1473" w:type="dxa"/>
          <w:trHeight w:val="319"/>
          <w:jc w:val="center"/>
        </w:trPr>
        <w:tc>
          <w:tcPr>
            <w:tcW w:w="2201" w:type="dxa"/>
            <w:gridSpan w:val="2"/>
            <w:tcBorders>
              <w:top w:val="nil"/>
              <w:left w:val="single" w:sz="4" w:space="0" w:color="auto"/>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31099</w:t>
            </w:r>
          </w:p>
        </w:tc>
        <w:tc>
          <w:tcPr>
            <w:tcW w:w="4536"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其他资本性支出</w:t>
            </w:r>
          </w:p>
        </w:tc>
        <w:tc>
          <w:tcPr>
            <w:tcW w:w="5170" w:type="dxa"/>
            <w:gridSpan w:val="2"/>
            <w:tcBorders>
              <w:top w:val="nil"/>
              <w:left w:val="nil"/>
              <w:bottom w:val="single" w:sz="4" w:space="0" w:color="auto"/>
              <w:right w:val="single" w:sz="4" w:space="0" w:color="auto"/>
            </w:tcBorders>
            <w:shd w:val="clear" w:color="auto" w:fill="auto"/>
            <w:vAlign w:val="center"/>
          </w:tcPr>
          <w:p w:rsidR="00706AB2" w:rsidRDefault="00706AB2" w:rsidP="00A00E45">
            <w:pPr>
              <w:jc w:val="right"/>
              <w:rPr>
                <w:rFonts w:ascii="宋体" w:eastAsia="宋体" w:hAnsi="宋体" w:cs="Arial"/>
                <w:color w:val="000000"/>
                <w:sz w:val="22"/>
              </w:rPr>
            </w:pPr>
            <w:r>
              <w:rPr>
                <w:rFonts w:cs="Arial" w:hint="eastAsia"/>
                <w:color w:val="000000"/>
                <w:sz w:val="22"/>
              </w:rPr>
              <w:t>0.00</w:t>
            </w:r>
          </w:p>
        </w:tc>
      </w:tr>
      <w:tr w:rsidR="00BE4CFC" w:rsidRPr="00A95B56" w:rsidTr="00706AB2">
        <w:trPr>
          <w:trHeight w:val="525"/>
          <w:jc w:val="center"/>
        </w:trPr>
        <w:tc>
          <w:tcPr>
            <w:tcW w:w="13380" w:type="dxa"/>
            <w:gridSpan w:val="7"/>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本表反映部门本年度按经济分类一般公共预算财政拨款基本支出明细情况。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BE4CFC"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116F2C" w:rsidRDefault="00116F2C" w:rsidP="00BE4CFC">
      <w:pPr>
        <w:autoSpaceDE w:val="0"/>
        <w:autoSpaceDN w:val="0"/>
        <w:snapToGrid w:val="0"/>
        <w:spacing w:line="590" w:lineRule="atLeast"/>
        <w:rPr>
          <w:rFonts w:ascii="Times New Roman" w:eastAsia="方正仿宋_GBK" w:hAnsi="Times New Roman" w:cs="Times New Roman"/>
          <w:kern w:val="0"/>
          <w:sz w:val="32"/>
          <w:szCs w:val="20"/>
        </w:rPr>
      </w:pPr>
    </w:p>
    <w:p w:rsidR="00116F2C" w:rsidRPr="00A95B56" w:rsidRDefault="00116F2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ook w:val="04A0" w:firstRow="1" w:lastRow="0" w:firstColumn="1" w:lastColumn="0" w:noHBand="0" w:noVBand="1"/>
      </w:tblPr>
      <w:tblGrid>
        <w:gridCol w:w="1660"/>
        <w:gridCol w:w="2100"/>
        <w:gridCol w:w="1660"/>
        <w:gridCol w:w="1660"/>
        <w:gridCol w:w="1600"/>
        <w:gridCol w:w="1660"/>
        <w:gridCol w:w="1660"/>
        <w:gridCol w:w="1660"/>
      </w:tblGrid>
      <w:tr w:rsidR="00BE4CFC" w:rsidRPr="00A95B56" w:rsidTr="00AC2EF0">
        <w:trPr>
          <w:trHeight w:val="960"/>
          <w:jc w:val="center"/>
        </w:trPr>
        <w:tc>
          <w:tcPr>
            <w:tcW w:w="13660" w:type="dxa"/>
            <w:gridSpan w:val="8"/>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bookmarkStart w:id="5" w:name="RANGE!A1:H16"/>
            <w:r w:rsidRPr="00A95B56">
              <w:rPr>
                <w:rFonts w:ascii="Times New Roman" w:eastAsia="方正小标宋_GBK" w:hAnsi="Times New Roman" w:cs="Times New Roman"/>
                <w:kern w:val="0"/>
                <w:sz w:val="36"/>
                <w:szCs w:val="36"/>
              </w:rPr>
              <w:lastRenderedPageBreak/>
              <w:t>一般公共预算财政拨款</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三公</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经费、会议费、培训费支出决算表</w:t>
            </w:r>
            <w:bookmarkEnd w:id="5"/>
          </w:p>
        </w:tc>
      </w:tr>
      <w:tr w:rsidR="00BE4CFC" w:rsidRPr="00A95B56" w:rsidTr="00AC2EF0">
        <w:trPr>
          <w:trHeight w:val="319"/>
          <w:jc w:val="center"/>
        </w:trPr>
        <w:tc>
          <w:tcPr>
            <w:tcW w:w="166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210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09</w:t>
            </w:r>
            <w:r w:rsidRPr="00A95B56">
              <w:rPr>
                <w:rFonts w:ascii="Times New Roman" w:eastAsia="宋体" w:hAnsi="Times New Roman" w:cs="Times New Roman"/>
                <w:kern w:val="0"/>
                <w:sz w:val="20"/>
                <w:szCs w:val="20"/>
              </w:rPr>
              <w:t>表</w:t>
            </w:r>
          </w:p>
        </w:tc>
      </w:tr>
      <w:tr w:rsidR="006C57DB" w:rsidRPr="00A95B56" w:rsidTr="00093B0A">
        <w:trPr>
          <w:trHeight w:val="319"/>
          <w:jc w:val="center"/>
        </w:trPr>
        <w:tc>
          <w:tcPr>
            <w:tcW w:w="3760" w:type="dxa"/>
            <w:gridSpan w:val="2"/>
            <w:tcBorders>
              <w:top w:val="nil"/>
              <w:left w:val="nil"/>
              <w:bottom w:val="nil"/>
              <w:right w:val="nil"/>
            </w:tcBorders>
            <w:shd w:val="clear" w:color="auto" w:fill="auto"/>
            <w:vAlign w:val="center"/>
          </w:tcPr>
          <w:p w:rsidR="006C57DB" w:rsidRPr="006C57DB" w:rsidRDefault="006C57DB"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Pr="006C57DB">
              <w:rPr>
                <w:rFonts w:ascii="Times New Roman" w:eastAsia="宋体" w:hAnsi="Times New Roman" w:cs="Times New Roman" w:hint="eastAsia"/>
                <w:kern w:val="0"/>
                <w:sz w:val="20"/>
                <w:szCs w:val="20"/>
              </w:rPr>
              <w:t>宜兴市人民检察院</w:t>
            </w:r>
          </w:p>
        </w:tc>
        <w:tc>
          <w:tcPr>
            <w:tcW w:w="1660" w:type="dxa"/>
            <w:tcBorders>
              <w:top w:val="nil"/>
              <w:left w:val="nil"/>
              <w:bottom w:val="nil"/>
              <w:right w:val="nil"/>
            </w:tcBorders>
            <w:shd w:val="clear" w:color="auto" w:fill="auto"/>
            <w:vAlign w:val="center"/>
          </w:tcPr>
          <w:p w:rsidR="006C57DB" w:rsidRPr="00A95B56" w:rsidRDefault="006C57DB"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6C57DB" w:rsidRPr="00A95B56" w:rsidRDefault="006C57DB" w:rsidP="00AC2EF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6C57DB" w:rsidRPr="00A95B56" w:rsidRDefault="006C57DB"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6C57DB" w:rsidRPr="00A95B56" w:rsidRDefault="006C57DB"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6C57DB" w:rsidRPr="00A95B56" w:rsidRDefault="006C57DB" w:rsidP="00AC2EF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6C57DB" w:rsidRPr="00A95B56" w:rsidRDefault="006C57DB"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培训费</w:t>
            </w:r>
          </w:p>
        </w:tc>
      </w:tr>
      <w:tr w:rsidR="00BE4CFC" w:rsidRPr="00A95B56" w:rsidTr="00AC2EF0">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r w:rsidRPr="00A95B56">
              <w:rPr>
                <w:rFonts w:ascii="Times New Roman" w:eastAsia="宋体" w:hAnsi="Times New Roman" w:cs="Times New Roman"/>
                <w:kern w:val="0"/>
                <w:sz w:val="20"/>
                <w:szCs w:val="20"/>
              </w:rPr>
              <w:br/>
            </w:r>
            <w:r w:rsidRPr="00A95B56">
              <w:rPr>
                <w:rFonts w:ascii="Times New Roman" w:eastAsia="宋体" w:hAnsi="Times New Roman" w:cs="Times New Roman"/>
                <w:kern w:val="0"/>
                <w:sz w:val="20"/>
                <w:szCs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AC2EF0">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A54F03" w:rsidRPr="00A95B56" w:rsidTr="00AC2EF0">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47.52</w:t>
            </w:r>
          </w:p>
        </w:tc>
        <w:tc>
          <w:tcPr>
            <w:tcW w:w="2100" w:type="dxa"/>
            <w:tcBorders>
              <w:top w:val="nil"/>
              <w:left w:val="nil"/>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0.00</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35.11</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0.00</w:t>
            </w:r>
          </w:p>
        </w:tc>
        <w:tc>
          <w:tcPr>
            <w:tcW w:w="1600" w:type="dxa"/>
            <w:tcBorders>
              <w:top w:val="nil"/>
              <w:left w:val="nil"/>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35.11</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12.41</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4.58</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right"/>
              <w:rPr>
                <w:rFonts w:ascii="宋体" w:eastAsia="宋体" w:hAnsi="宋体" w:cs="Arial"/>
                <w:color w:val="000000"/>
                <w:sz w:val="22"/>
              </w:rPr>
            </w:pPr>
            <w:r>
              <w:rPr>
                <w:rFonts w:cs="Arial" w:hint="eastAsia"/>
                <w:color w:val="000000"/>
                <w:sz w:val="22"/>
              </w:rPr>
              <w:t>40.90</w:t>
            </w:r>
          </w:p>
        </w:tc>
      </w:tr>
      <w:tr w:rsidR="00BE4CFC" w:rsidRPr="00A95B56" w:rsidTr="00AC2EF0">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相关统计数：</w:t>
            </w: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r>
      <w:tr w:rsidR="00BE4CFC" w:rsidRPr="00A95B56" w:rsidTr="00AC2EF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r>
      <w:tr w:rsidR="00A54F03" w:rsidRPr="00A95B56" w:rsidTr="00AC2EF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因公出国（境）团组数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因公出国（境）人次数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0</w:t>
            </w: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Times New Roman" w:hAnsi="Times New Roman" w:cs="Times New Roman"/>
                <w:kern w:val="0"/>
                <w:sz w:val="20"/>
                <w:szCs w:val="20"/>
              </w:rPr>
            </w:pPr>
          </w:p>
        </w:tc>
      </w:tr>
      <w:tr w:rsidR="00A54F03" w:rsidRPr="00A95B56" w:rsidTr="00AC2EF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公务用车保有量</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19</w:t>
            </w: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Times New Roman" w:hAnsi="Times New Roman" w:cs="Times New Roman"/>
                <w:kern w:val="0"/>
                <w:sz w:val="20"/>
                <w:szCs w:val="20"/>
              </w:rPr>
            </w:pPr>
          </w:p>
        </w:tc>
      </w:tr>
      <w:tr w:rsidR="00A54F03" w:rsidRPr="00A95B56" w:rsidTr="00AC2EF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国内公务接待批次</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77</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553</w:t>
            </w: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Times New Roman" w:hAnsi="Times New Roman" w:cs="Times New Roman"/>
                <w:kern w:val="0"/>
                <w:sz w:val="20"/>
                <w:szCs w:val="20"/>
              </w:rPr>
            </w:pPr>
          </w:p>
        </w:tc>
      </w:tr>
      <w:tr w:rsidR="00A54F03" w:rsidRPr="00A95B56" w:rsidTr="00AC2EF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国（境）外公务接待批次</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0</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0</w:t>
            </w: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Times New Roman" w:hAnsi="Times New Roman" w:cs="Times New Roman"/>
                <w:kern w:val="0"/>
                <w:sz w:val="20"/>
                <w:szCs w:val="20"/>
              </w:rPr>
            </w:pPr>
          </w:p>
        </w:tc>
      </w:tr>
      <w:tr w:rsidR="00A54F03" w:rsidRPr="00A95B56" w:rsidTr="00AC2EF0">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召开会议次数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12</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参加会议</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540</w:t>
            </w: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Times New Roman" w:hAnsi="Times New Roman" w:cs="Times New Roman"/>
                <w:kern w:val="0"/>
                <w:sz w:val="20"/>
                <w:szCs w:val="20"/>
              </w:rPr>
            </w:pPr>
          </w:p>
        </w:tc>
      </w:tr>
      <w:tr w:rsidR="00A54F03" w:rsidRPr="00A95B56" w:rsidTr="00AC2EF0">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组织培训次数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47</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54F03" w:rsidRPr="00A95B56" w:rsidRDefault="00A54F03"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参加培训</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54F03" w:rsidRDefault="00A54F03">
            <w:pPr>
              <w:jc w:val="center"/>
              <w:rPr>
                <w:rFonts w:ascii="宋体" w:eastAsia="宋体" w:hAnsi="宋体" w:cs="Arial"/>
                <w:color w:val="000000"/>
                <w:sz w:val="22"/>
              </w:rPr>
            </w:pPr>
            <w:r>
              <w:rPr>
                <w:rFonts w:cs="Arial" w:hint="eastAsia"/>
                <w:color w:val="000000"/>
                <w:sz w:val="22"/>
              </w:rPr>
              <w:t>1,128</w:t>
            </w: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54F03" w:rsidRPr="00A95B56" w:rsidRDefault="00A54F03" w:rsidP="00AC2EF0">
            <w:pPr>
              <w:widowControl/>
              <w:jc w:val="left"/>
              <w:rPr>
                <w:rFonts w:ascii="Times New Roman" w:eastAsia="Times New Roman" w:hAnsi="Times New Roman" w:cs="Times New Roman"/>
                <w:kern w:val="0"/>
                <w:sz w:val="20"/>
                <w:szCs w:val="20"/>
              </w:rPr>
            </w:pPr>
          </w:p>
        </w:tc>
      </w:tr>
      <w:tr w:rsidR="00BE4CFC" w:rsidRPr="00A95B56" w:rsidTr="00AC2EF0">
        <w:trPr>
          <w:trHeight w:val="420"/>
          <w:jc w:val="center"/>
        </w:trPr>
        <w:tc>
          <w:tcPr>
            <w:tcW w:w="10340" w:type="dxa"/>
            <w:gridSpan w:val="6"/>
            <w:tcBorders>
              <w:top w:val="single" w:sz="4" w:space="0" w:color="auto"/>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经费、会议费、培训费详细支出情况见支出情况说明。</w:t>
            </w: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12900" w:type="dxa"/>
        <w:jc w:val="center"/>
        <w:tblLook w:val="04A0" w:firstRow="1" w:lastRow="0" w:firstColumn="1" w:lastColumn="0" w:noHBand="0" w:noVBand="1"/>
      </w:tblPr>
      <w:tblGrid>
        <w:gridCol w:w="1180"/>
        <w:gridCol w:w="1600"/>
        <w:gridCol w:w="1780"/>
        <w:gridCol w:w="1780"/>
        <w:gridCol w:w="1540"/>
        <w:gridCol w:w="1600"/>
        <w:gridCol w:w="1520"/>
        <w:gridCol w:w="1900"/>
      </w:tblGrid>
      <w:tr w:rsidR="00BE4CFC" w:rsidRPr="00A95B56" w:rsidTr="00AC2EF0">
        <w:trPr>
          <w:trHeight w:val="960"/>
          <w:jc w:val="center"/>
        </w:trPr>
        <w:tc>
          <w:tcPr>
            <w:tcW w:w="12900" w:type="dxa"/>
            <w:gridSpan w:val="8"/>
            <w:tcBorders>
              <w:top w:val="nil"/>
              <w:left w:val="nil"/>
              <w:bottom w:val="nil"/>
              <w:right w:val="nil"/>
            </w:tcBorders>
            <w:shd w:val="clear" w:color="auto" w:fill="auto"/>
            <w:vAlign w:val="center"/>
          </w:tcPr>
          <w:p w:rsidR="00116F2C" w:rsidRDefault="00116F2C" w:rsidP="00AC2EF0">
            <w:pPr>
              <w:widowControl/>
              <w:jc w:val="center"/>
              <w:rPr>
                <w:rFonts w:ascii="Times New Roman" w:eastAsia="方正小标宋_GBK" w:hAnsi="Times New Roman" w:cs="Times New Roman"/>
                <w:kern w:val="0"/>
                <w:sz w:val="40"/>
                <w:szCs w:val="40"/>
              </w:rPr>
            </w:pPr>
            <w:bookmarkStart w:id="6" w:name="RANGE!A1:H14"/>
          </w:p>
          <w:p w:rsidR="00BE4CFC" w:rsidRPr="00A95B56" w:rsidRDefault="00BE4CFC" w:rsidP="00AC2EF0">
            <w:pPr>
              <w:widowControl/>
              <w:jc w:val="center"/>
              <w:rPr>
                <w:rFonts w:ascii="Times New Roman" w:eastAsia="方正小标宋_GBK" w:hAnsi="Times New Roman" w:cs="Times New Roman"/>
                <w:kern w:val="0"/>
                <w:sz w:val="40"/>
                <w:szCs w:val="40"/>
              </w:rPr>
            </w:pPr>
            <w:r w:rsidRPr="00A95B56">
              <w:rPr>
                <w:rFonts w:ascii="Times New Roman" w:eastAsia="方正小标宋_GBK" w:hAnsi="Times New Roman" w:cs="Times New Roman"/>
                <w:kern w:val="0"/>
                <w:sz w:val="40"/>
                <w:szCs w:val="40"/>
              </w:rPr>
              <w:lastRenderedPageBreak/>
              <w:t>政府性基金预算财政拨款收入支出决算表</w:t>
            </w:r>
            <w:bookmarkEnd w:id="6"/>
          </w:p>
        </w:tc>
      </w:tr>
      <w:tr w:rsidR="00BE4CFC" w:rsidRPr="00A95B56" w:rsidTr="00AC2EF0">
        <w:trPr>
          <w:trHeight w:val="319"/>
          <w:jc w:val="center"/>
        </w:trPr>
        <w:tc>
          <w:tcPr>
            <w:tcW w:w="118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40"/>
                <w:szCs w:val="40"/>
              </w:rPr>
            </w:pPr>
          </w:p>
        </w:tc>
        <w:tc>
          <w:tcPr>
            <w:tcW w:w="160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10</w:t>
            </w:r>
            <w:r w:rsidRPr="00A95B56">
              <w:rPr>
                <w:rFonts w:ascii="Times New Roman" w:eastAsia="宋体" w:hAnsi="Times New Roman" w:cs="Times New Roman"/>
                <w:kern w:val="0"/>
                <w:sz w:val="20"/>
                <w:szCs w:val="20"/>
              </w:rPr>
              <w:t>表</w:t>
            </w:r>
          </w:p>
        </w:tc>
      </w:tr>
      <w:tr w:rsidR="00BE4CFC" w:rsidRPr="00A95B56" w:rsidTr="00AC2EF0">
        <w:trPr>
          <w:trHeight w:val="319"/>
          <w:jc w:val="center"/>
        </w:trPr>
        <w:tc>
          <w:tcPr>
            <w:tcW w:w="2780" w:type="dxa"/>
            <w:gridSpan w:val="2"/>
            <w:tcBorders>
              <w:top w:val="nil"/>
              <w:left w:val="nil"/>
              <w:bottom w:val="single" w:sz="4" w:space="0" w:color="auto"/>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178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78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年末结转和结余</w:t>
            </w:r>
          </w:p>
        </w:tc>
      </w:tr>
      <w:tr w:rsidR="00BE4CFC" w:rsidRPr="00A95B56" w:rsidTr="00AC2EF0">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AC2EF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E4CFC" w:rsidRPr="00A95B56" w:rsidTr="00AC2EF0">
        <w:trPr>
          <w:trHeight w:val="540"/>
          <w:jc w:val="center"/>
        </w:trPr>
        <w:tc>
          <w:tcPr>
            <w:tcW w:w="11000" w:type="dxa"/>
            <w:gridSpan w:val="7"/>
            <w:tcBorders>
              <w:top w:val="nil"/>
              <w:left w:val="nil"/>
              <w:bottom w:val="nil"/>
              <w:right w:val="nil"/>
            </w:tcBorders>
            <w:shd w:val="clear" w:color="auto" w:fill="auto"/>
            <w:vAlign w:val="center"/>
          </w:tcPr>
          <w:p w:rsidR="00EF5AEF"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本表反映部门本年度按功能分类政府性基金预算财政拨款收支及结转和结余情况。</w:t>
            </w:r>
            <w:r w:rsidRPr="00A95B56">
              <w:rPr>
                <w:rFonts w:ascii="Times New Roman" w:eastAsia="宋体" w:hAnsi="Times New Roman" w:cs="Times New Roman"/>
                <w:kern w:val="0"/>
                <w:sz w:val="20"/>
                <w:szCs w:val="20"/>
              </w:rPr>
              <w:br/>
              <w:t xml:space="preserve">   </w:t>
            </w:r>
            <w:r w:rsidR="00EF5AEF">
              <w:rPr>
                <w:rFonts w:ascii="Times New Roman" w:eastAsia="宋体" w:hAnsi="Times New Roman" w:cs="Times New Roman" w:hint="eastAsia"/>
                <w:kern w:val="0"/>
                <w:sz w:val="20"/>
                <w:szCs w:val="20"/>
              </w:rPr>
              <w:t xml:space="preserve"> </w:t>
            </w:r>
            <w:r w:rsidRPr="00A95B56">
              <w:rPr>
                <w:rFonts w:ascii="Times New Roman" w:eastAsia="宋体" w:hAnsi="Times New Roman" w:cs="Times New Roman"/>
                <w:kern w:val="0"/>
                <w:sz w:val="20"/>
                <w:szCs w:val="20"/>
              </w:rPr>
              <w:t>2. “</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r w:rsidR="00EF5AEF">
              <w:rPr>
                <w:rFonts w:ascii="Times New Roman" w:eastAsia="宋体" w:hAnsi="Times New Roman" w:cs="Times New Roman" w:hint="eastAsia"/>
                <w:kern w:val="0"/>
                <w:sz w:val="20"/>
                <w:szCs w:val="20"/>
              </w:rPr>
              <w:t>。</w:t>
            </w:r>
          </w:p>
          <w:p w:rsidR="00BE4CFC" w:rsidRPr="00A95B56" w:rsidRDefault="00EF5AEF" w:rsidP="00EF5AEF">
            <w:pPr>
              <w:widowControl/>
              <w:ind w:firstLineChars="200" w:firstLine="400"/>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3.</w:t>
            </w:r>
            <w:r>
              <w:rPr>
                <w:rFonts w:ascii="Times New Roman" w:eastAsia="宋体" w:hAnsi="Times New Roman" w:cs="Times New Roman" w:hint="eastAsia"/>
                <w:kern w:val="0"/>
                <w:sz w:val="20"/>
                <w:szCs w:val="20"/>
              </w:rPr>
              <w:t>本表为空表，本单位无此项业务</w:t>
            </w:r>
            <w:r w:rsidR="00BE4CFC" w:rsidRPr="00A95B56">
              <w:rPr>
                <w:rFonts w:ascii="Times New Roman" w:eastAsia="宋体" w:hAnsi="Times New Roman" w:cs="Times New Roman"/>
                <w:kern w:val="0"/>
                <w:sz w:val="20"/>
                <w:szCs w:val="20"/>
              </w:rPr>
              <w:t>。</w:t>
            </w:r>
          </w:p>
        </w:tc>
        <w:tc>
          <w:tcPr>
            <w:tcW w:w="1900" w:type="dxa"/>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bl>
    <w:p w:rsidR="00BE4CFC" w:rsidRPr="00EF5AEF"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BE4CFC"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p w:rsidR="00116F2C" w:rsidRDefault="00116F2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jc w:val="center"/>
        <w:tblLook w:val="04A0" w:firstRow="1" w:lastRow="0" w:firstColumn="1" w:lastColumn="0" w:noHBand="0" w:noVBand="1"/>
      </w:tblPr>
      <w:tblGrid>
        <w:gridCol w:w="2554"/>
        <w:gridCol w:w="4153"/>
        <w:gridCol w:w="7467"/>
      </w:tblGrid>
      <w:tr w:rsidR="00BE4CFC" w:rsidRPr="00A95B56" w:rsidTr="00AC2EF0">
        <w:trPr>
          <w:trHeight w:val="960"/>
          <w:jc w:val="center"/>
        </w:trPr>
        <w:tc>
          <w:tcPr>
            <w:tcW w:w="5000" w:type="pct"/>
            <w:gridSpan w:val="3"/>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bookmarkStart w:id="7" w:name="RANGE!A1:C16"/>
            <w:r>
              <w:rPr>
                <w:rFonts w:ascii="Times New Roman" w:eastAsia="方正小标宋_GBK" w:hAnsi="Times New Roman" w:cs="Times New Roman" w:hint="eastAsia"/>
                <w:kern w:val="0"/>
                <w:sz w:val="36"/>
                <w:szCs w:val="36"/>
              </w:rPr>
              <w:lastRenderedPageBreak/>
              <w:t>一般</w:t>
            </w:r>
            <w:r>
              <w:rPr>
                <w:rFonts w:ascii="Times New Roman" w:eastAsia="方正小标宋_GBK" w:hAnsi="Times New Roman" w:cs="Times New Roman"/>
                <w:kern w:val="0"/>
                <w:sz w:val="36"/>
                <w:szCs w:val="36"/>
              </w:rPr>
              <w:t>公共预算</w:t>
            </w:r>
            <w:r w:rsidRPr="00A95B56">
              <w:rPr>
                <w:rFonts w:ascii="Times New Roman" w:eastAsia="方正小标宋_GBK" w:hAnsi="Times New Roman" w:cs="Times New Roman"/>
                <w:kern w:val="0"/>
                <w:sz w:val="36"/>
                <w:szCs w:val="36"/>
              </w:rPr>
              <w:t>机关运行经费支出决算表</w:t>
            </w:r>
            <w:bookmarkEnd w:id="7"/>
          </w:p>
        </w:tc>
      </w:tr>
      <w:tr w:rsidR="00BE4CFC" w:rsidRPr="00A95B56" w:rsidTr="00AC2EF0">
        <w:trPr>
          <w:trHeight w:val="319"/>
          <w:jc w:val="center"/>
        </w:trPr>
        <w:tc>
          <w:tcPr>
            <w:tcW w:w="901" w:type="pct"/>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1465" w:type="pct"/>
            <w:tcBorders>
              <w:top w:val="nil"/>
              <w:left w:val="nil"/>
              <w:bottom w:val="nil"/>
              <w:right w:val="nil"/>
            </w:tcBorders>
            <w:shd w:val="clear" w:color="auto" w:fill="auto"/>
            <w:vAlign w:val="center"/>
          </w:tcPr>
          <w:p w:rsidR="00BE4CFC" w:rsidRPr="00A95B56" w:rsidRDefault="00BE4CFC" w:rsidP="00AC2EF0">
            <w:pPr>
              <w:widowControl/>
              <w:jc w:val="center"/>
              <w:rPr>
                <w:rFonts w:ascii="Times New Roman" w:eastAsia="Times New Roman" w:hAnsi="Times New Roman" w:cs="Times New Roman"/>
                <w:kern w:val="0"/>
                <w:sz w:val="20"/>
                <w:szCs w:val="20"/>
              </w:rPr>
            </w:pPr>
          </w:p>
        </w:tc>
        <w:tc>
          <w:tcPr>
            <w:tcW w:w="2634" w:type="pct"/>
            <w:tcBorders>
              <w:top w:val="nil"/>
              <w:left w:val="nil"/>
              <w:bottom w:val="nil"/>
              <w:right w:val="nil"/>
            </w:tcBorders>
            <w:shd w:val="clear" w:color="auto" w:fill="auto"/>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11</w:t>
            </w:r>
            <w:r w:rsidRPr="00A95B56">
              <w:rPr>
                <w:rFonts w:ascii="Times New Roman" w:eastAsia="宋体" w:hAnsi="Times New Roman" w:cs="Times New Roman"/>
                <w:kern w:val="0"/>
                <w:sz w:val="20"/>
                <w:szCs w:val="20"/>
              </w:rPr>
              <w:t>表</w:t>
            </w:r>
          </w:p>
        </w:tc>
      </w:tr>
      <w:tr w:rsidR="00BE4CFC" w:rsidRPr="00A95B56" w:rsidTr="00AC2EF0">
        <w:trPr>
          <w:trHeight w:val="319"/>
          <w:jc w:val="center"/>
        </w:trPr>
        <w:tc>
          <w:tcPr>
            <w:tcW w:w="2366" w:type="pct"/>
            <w:gridSpan w:val="2"/>
            <w:tcBorders>
              <w:top w:val="nil"/>
              <w:left w:val="nil"/>
              <w:bottom w:val="single" w:sz="4" w:space="0" w:color="auto"/>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2634" w:type="pct"/>
            <w:tcBorders>
              <w:top w:val="nil"/>
              <w:left w:val="nil"/>
              <w:bottom w:val="nil"/>
              <w:right w:val="nil"/>
            </w:tcBorders>
            <w:shd w:val="clear" w:color="auto" w:fill="auto"/>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BE4CFC" w:rsidRPr="00A95B56" w:rsidTr="00AC2EF0">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机关运行经费支出决算</w:t>
            </w:r>
          </w:p>
        </w:tc>
      </w:tr>
      <w:tr w:rsidR="00BE4CFC" w:rsidRPr="00A95B56" w:rsidTr="00AC2EF0">
        <w:trPr>
          <w:trHeight w:val="642"/>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科目编码</w:t>
            </w:r>
          </w:p>
        </w:tc>
        <w:tc>
          <w:tcPr>
            <w:tcW w:w="1465" w:type="pct"/>
            <w:tcBorders>
              <w:top w:val="nil"/>
              <w:left w:val="nil"/>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BE4CFC" w:rsidRPr="00A95B56" w:rsidRDefault="00BE4CFC" w:rsidP="00AC2EF0">
            <w:pPr>
              <w:widowControl/>
              <w:jc w:val="left"/>
              <w:rPr>
                <w:rFonts w:ascii="Times New Roman" w:eastAsia="宋体" w:hAnsi="Times New Roman" w:cs="Times New Roman"/>
                <w:kern w:val="0"/>
                <w:sz w:val="20"/>
                <w:szCs w:val="20"/>
              </w:rPr>
            </w:pPr>
          </w:p>
        </w:tc>
      </w:tr>
      <w:tr w:rsidR="00BE4CFC" w:rsidRPr="00A95B56" w:rsidTr="00AC2EF0">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2634" w:type="pct"/>
            <w:tcBorders>
              <w:top w:val="nil"/>
              <w:left w:val="nil"/>
              <w:bottom w:val="single" w:sz="4" w:space="0" w:color="auto"/>
              <w:right w:val="single" w:sz="4" w:space="0" w:color="auto"/>
            </w:tcBorders>
            <w:shd w:val="clear" w:color="auto" w:fill="auto"/>
            <w:vAlign w:val="center"/>
          </w:tcPr>
          <w:p w:rsidR="00BE4CFC" w:rsidRPr="00A95B56" w:rsidRDefault="00C209D1" w:rsidP="00AC2EF0">
            <w:pPr>
              <w:widowControl/>
              <w:jc w:val="center"/>
              <w:rPr>
                <w:rFonts w:ascii="Times New Roman" w:eastAsia="宋体" w:hAnsi="Times New Roman" w:cs="Times New Roman"/>
                <w:kern w:val="0"/>
                <w:sz w:val="20"/>
                <w:szCs w:val="20"/>
              </w:rPr>
            </w:pPr>
            <w:r w:rsidRPr="00C209D1">
              <w:rPr>
                <w:rFonts w:ascii="Times New Roman" w:eastAsia="宋体" w:hAnsi="Times New Roman" w:cs="Times New Roman"/>
                <w:kern w:val="0"/>
                <w:sz w:val="20"/>
                <w:szCs w:val="20"/>
              </w:rPr>
              <w:t>300.27</w:t>
            </w:r>
            <w:r w:rsidR="00BE4CFC" w:rsidRPr="00A95B56">
              <w:rPr>
                <w:rFonts w:ascii="Times New Roman" w:eastAsia="宋体" w:hAnsi="Times New Roman" w:cs="Times New Roman"/>
                <w:kern w:val="0"/>
                <w:sz w:val="20"/>
                <w:szCs w:val="20"/>
              </w:rPr>
              <w:t xml:space="preserve">　</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302</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商品和服务支出</w:t>
            </w:r>
          </w:p>
        </w:tc>
        <w:tc>
          <w:tcPr>
            <w:tcW w:w="2634" w:type="pct"/>
            <w:tcBorders>
              <w:top w:val="nil"/>
              <w:left w:val="nil"/>
              <w:bottom w:val="single" w:sz="4" w:space="0" w:color="auto"/>
              <w:right w:val="single" w:sz="4" w:space="0" w:color="auto"/>
            </w:tcBorders>
            <w:shd w:val="clear" w:color="auto" w:fill="auto"/>
            <w:vAlign w:val="center"/>
          </w:tcPr>
          <w:p w:rsidR="00C209D1" w:rsidRPr="00A95B56" w:rsidRDefault="00C209D1" w:rsidP="00AC2EF0">
            <w:pPr>
              <w:widowControl/>
              <w:jc w:val="center"/>
              <w:rPr>
                <w:rFonts w:ascii="Times New Roman" w:eastAsia="宋体" w:hAnsi="Times New Roman" w:cs="Times New Roman"/>
                <w:kern w:val="0"/>
                <w:sz w:val="20"/>
                <w:szCs w:val="20"/>
              </w:rPr>
            </w:pPr>
            <w:r w:rsidRPr="00C209D1">
              <w:rPr>
                <w:rFonts w:ascii="Times New Roman" w:eastAsia="宋体" w:hAnsi="Times New Roman" w:cs="Times New Roman"/>
                <w:kern w:val="0"/>
                <w:sz w:val="20"/>
                <w:szCs w:val="20"/>
              </w:rPr>
              <w:t>280.09</w:t>
            </w:r>
            <w:r w:rsidRPr="00A95B56">
              <w:rPr>
                <w:rFonts w:ascii="Times New Roman" w:eastAsia="宋体" w:hAnsi="Times New Roman" w:cs="Times New Roman"/>
                <w:kern w:val="0"/>
                <w:sz w:val="20"/>
                <w:szCs w:val="20"/>
              </w:rPr>
              <w:t xml:space="preserve">　</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30201</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办公费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31.06</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30202</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印刷费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0.26</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30203</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咨询费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30204</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手续费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30205</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水费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0.89</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30206</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电费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2.93</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30207</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邮电费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1.91</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30208</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取暖费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30209</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物业管理费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30211</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差旅费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14.47</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30212</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因公出国（境）费用</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30213</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维修（护）费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31.59</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30214</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租赁费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30215</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会议费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4.58</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lastRenderedPageBreak/>
              <w:t>30216</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培训费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13.05</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30217</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公务接待费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12.41</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30218</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专用材料费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2.11</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30224</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被装购置费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30225</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专用燃料费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30226</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劳务费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7.31</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30227</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委托业务费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124.79</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30228</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工会经费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0.45</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30229</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福利费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0.05</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30231</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公务用车运行维护费</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7.07</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30239</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其他交通费用</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30240</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税金及附加费用</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jc w:val="center"/>
              <w:rPr>
                <w:rFonts w:ascii="宋体" w:eastAsia="宋体" w:hAnsi="宋体" w:cs="Arial"/>
                <w:color w:val="000000"/>
                <w:sz w:val="22"/>
              </w:rPr>
            </w:pPr>
            <w:r>
              <w:rPr>
                <w:rFonts w:cs="Arial" w:hint="eastAsia"/>
                <w:color w:val="000000"/>
                <w:sz w:val="22"/>
              </w:rPr>
              <w:t>30299</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 xml:space="preserve">  </w:t>
            </w:r>
            <w:r>
              <w:rPr>
                <w:rFonts w:cs="Arial" w:hint="eastAsia"/>
                <w:color w:val="000000"/>
                <w:sz w:val="22"/>
              </w:rPr>
              <w:t>其他商品和服务支出</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25.15</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307</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债务利息及费用支出</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310</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资本性支出</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20.18</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312</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对企业补助</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C209D1" w:rsidRPr="00A95B56" w:rsidTr="00AC2EF0">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399</w:t>
            </w:r>
          </w:p>
        </w:tc>
        <w:tc>
          <w:tcPr>
            <w:tcW w:w="1465" w:type="pct"/>
            <w:tcBorders>
              <w:top w:val="nil"/>
              <w:left w:val="nil"/>
              <w:bottom w:val="single" w:sz="4" w:space="0" w:color="auto"/>
              <w:right w:val="single" w:sz="4" w:space="0" w:color="auto"/>
            </w:tcBorders>
            <w:shd w:val="clear" w:color="auto" w:fill="auto"/>
            <w:vAlign w:val="center"/>
          </w:tcPr>
          <w:p w:rsidR="00C209D1" w:rsidRDefault="00C209D1">
            <w:pPr>
              <w:rPr>
                <w:rFonts w:ascii="宋体" w:eastAsia="宋体" w:hAnsi="宋体" w:cs="Arial"/>
                <w:color w:val="000000"/>
                <w:sz w:val="22"/>
              </w:rPr>
            </w:pPr>
            <w:r>
              <w:rPr>
                <w:rFonts w:cs="Arial" w:hint="eastAsia"/>
                <w:color w:val="000000"/>
                <w:sz w:val="22"/>
              </w:rPr>
              <w:t>其他支出</w:t>
            </w:r>
          </w:p>
        </w:tc>
        <w:tc>
          <w:tcPr>
            <w:tcW w:w="2634" w:type="pct"/>
            <w:tcBorders>
              <w:top w:val="nil"/>
              <w:left w:val="nil"/>
              <w:bottom w:val="single" w:sz="4" w:space="0" w:color="auto"/>
              <w:right w:val="single" w:sz="4" w:space="0" w:color="auto"/>
            </w:tcBorders>
            <w:shd w:val="clear" w:color="auto" w:fill="auto"/>
            <w:vAlign w:val="center"/>
          </w:tcPr>
          <w:p w:rsidR="00C209D1" w:rsidRDefault="00C209D1">
            <w:pPr>
              <w:jc w:val="right"/>
              <w:rPr>
                <w:rFonts w:ascii="宋体" w:eastAsia="宋体" w:hAnsi="宋体" w:cs="Arial"/>
                <w:color w:val="000000"/>
                <w:sz w:val="22"/>
              </w:rPr>
            </w:pPr>
            <w:r>
              <w:rPr>
                <w:rFonts w:cs="Arial" w:hint="eastAsia"/>
                <w:color w:val="000000"/>
                <w:sz w:val="22"/>
              </w:rPr>
              <w:t>0.00</w:t>
            </w:r>
          </w:p>
        </w:tc>
      </w:tr>
      <w:tr w:rsidR="00BE4CFC" w:rsidRPr="00A95B56" w:rsidTr="00AC2EF0">
        <w:trPr>
          <w:trHeight w:val="1350"/>
          <w:jc w:val="center"/>
        </w:trPr>
        <w:tc>
          <w:tcPr>
            <w:tcW w:w="5000" w:type="pct"/>
            <w:gridSpan w:val="3"/>
            <w:tcBorders>
              <w:top w:val="nil"/>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机关运行经费</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sidRPr="00A95B56">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BE4CFC" w:rsidRPr="00A95B56" w:rsidRDefault="00BE4CFC" w:rsidP="00BE4CFC">
      <w:pPr>
        <w:autoSpaceDE w:val="0"/>
        <w:autoSpaceDN w:val="0"/>
        <w:snapToGrid w:val="0"/>
        <w:spacing w:line="590" w:lineRule="atLeast"/>
        <w:rPr>
          <w:rFonts w:ascii="Times New Roman" w:eastAsia="方正仿宋_GBK" w:hAnsi="Times New Roman" w:cs="Times New Roman"/>
          <w:kern w:val="0"/>
          <w:sz w:val="32"/>
          <w:szCs w:val="20"/>
        </w:rPr>
      </w:pPr>
    </w:p>
    <w:tbl>
      <w:tblPr>
        <w:tblW w:w="10856" w:type="dxa"/>
        <w:jc w:val="center"/>
        <w:tblLook w:val="04A0" w:firstRow="1" w:lastRow="0" w:firstColumn="1" w:lastColumn="0" w:noHBand="0" w:noVBand="1"/>
      </w:tblPr>
      <w:tblGrid>
        <w:gridCol w:w="4111"/>
        <w:gridCol w:w="6745"/>
      </w:tblGrid>
      <w:tr w:rsidR="00BE4CFC" w:rsidRPr="00A95B56" w:rsidTr="00AC2EF0">
        <w:trPr>
          <w:trHeight w:val="888"/>
          <w:jc w:val="center"/>
        </w:trPr>
        <w:tc>
          <w:tcPr>
            <w:tcW w:w="10856" w:type="dxa"/>
            <w:gridSpan w:val="2"/>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政府采购支出表</w:t>
            </w:r>
          </w:p>
        </w:tc>
      </w:tr>
      <w:tr w:rsidR="00BE4CFC" w:rsidRPr="00A95B56" w:rsidTr="00AC2EF0">
        <w:trPr>
          <w:trHeight w:val="295"/>
          <w:jc w:val="center"/>
        </w:trPr>
        <w:tc>
          <w:tcPr>
            <w:tcW w:w="4111" w:type="dxa"/>
            <w:tcBorders>
              <w:top w:val="nil"/>
              <w:left w:val="nil"/>
              <w:bottom w:val="nil"/>
              <w:right w:val="nil"/>
            </w:tcBorders>
            <w:shd w:val="clear" w:color="auto" w:fill="auto"/>
            <w:noWrap/>
            <w:vAlign w:val="center"/>
          </w:tcPr>
          <w:p w:rsidR="00BE4CFC" w:rsidRPr="00A95B56" w:rsidRDefault="00BE4CFC" w:rsidP="00AC2EF0">
            <w:pPr>
              <w:widowControl/>
              <w:jc w:val="center"/>
              <w:rPr>
                <w:rFonts w:ascii="Times New Roman" w:eastAsia="方正小标宋_GBK" w:hAnsi="Times New Roman" w:cs="Times New Roman"/>
                <w:kern w:val="0"/>
                <w:sz w:val="36"/>
                <w:szCs w:val="36"/>
              </w:rPr>
            </w:pPr>
          </w:p>
        </w:tc>
        <w:tc>
          <w:tcPr>
            <w:tcW w:w="6745"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12</w:t>
            </w:r>
            <w:r w:rsidRPr="00A95B56">
              <w:rPr>
                <w:rFonts w:ascii="Times New Roman" w:eastAsia="宋体" w:hAnsi="Times New Roman" w:cs="Times New Roman"/>
                <w:kern w:val="0"/>
                <w:sz w:val="20"/>
                <w:szCs w:val="20"/>
              </w:rPr>
              <w:t>表</w:t>
            </w:r>
          </w:p>
        </w:tc>
      </w:tr>
      <w:tr w:rsidR="00BE4CFC" w:rsidRPr="00A95B56" w:rsidTr="00AC2EF0">
        <w:trPr>
          <w:trHeight w:val="295"/>
          <w:jc w:val="center"/>
        </w:trPr>
        <w:tc>
          <w:tcPr>
            <w:tcW w:w="4111" w:type="dxa"/>
            <w:tcBorders>
              <w:top w:val="nil"/>
              <w:left w:val="nil"/>
              <w:bottom w:val="nil"/>
              <w:right w:val="nil"/>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6C57DB" w:rsidRPr="006C57DB">
              <w:rPr>
                <w:rFonts w:ascii="Times New Roman" w:eastAsia="宋体" w:hAnsi="Times New Roman" w:cs="Times New Roman" w:hint="eastAsia"/>
                <w:kern w:val="0"/>
                <w:sz w:val="20"/>
                <w:szCs w:val="20"/>
              </w:rPr>
              <w:t>宜兴市人民检察院</w:t>
            </w:r>
          </w:p>
        </w:tc>
        <w:tc>
          <w:tcPr>
            <w:tcW w:w="6745" w:type="dxa"/>
            <w:tcBorders>
              <w:top w:val="nil"/>
              <w:left w:val="nil"/>
              <w:bottom w:val="nil"/>
              <w:right w:val="nil"/>
            </w:tcBorders>
            <w:shd w:val="clear" w:color="auto" w:fill="auto"/>
            <w:noWrap/>
            <w:vAlign w:val="center"/>
          </w:tcPr>
          <w:p w:rsidR="00BE4CFC" w:rsidRPr="00A95B56" w:rsidRDefault="00BE4CFC" w:rsidP="00AC2EF0">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单位：万元</w:t>
            </w:r>
          </w:p>
        </w:tc>
      </w:tr>
      <w:tr w:rsidR="00BE4CFC" w:rsidRPr="00A95B56" w:rsidTr="00AC2EF0">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BE4CFC" w:rsidRPr="00A95B56" w:rsidRDefault="00BE4CFC" w:rsidP="00AC2EF0">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金额</w:t>
            </w:r>
          </w:p>
        </w:tc>
      </w:tr>
      <w:tr w:rsidR="00BE4CFC" w:rsidRPr="00A95B56" w:rsidTr="004F09EE">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noWrap/>
            <w:vAlign w:val="center"/>
          </w:tcPr>
          <w:p w:rsidR="00BE4CFC" w:rsidRPr="00A95B56" w:rsidRDefault="004F09EE" w:rsidP="004F09EE">
            <w:pPr>
              <w:widowControl/>
              <w:jc w:val="right"/>
              <w:rPr>
                <w:rFonts w:ascii="Times New Roman" w:eastAsia="宋体" w:hAnsi="Times New Roman" w:cs="Times New Roman"/>
                <w:kern w:val="0"/>
                <w:sz w:val="20"/>
                <w:szCs w:val="20"/>
              </w:rPr>
            </w:pPr>
            <w:r w:rsidRPr="004F09EE">
              <w:rPr>
                <w:rFonts w:ascii="Times New Roman" w:eastAsia="宋体" w:hAnsi="Times New Roman" w:cs="Times New Roman"/>
                <w:kern w:val="0"/>
                <w:sz w:val="20"/>
                <w:szCs w:val="20"/>
              </w:rPr>
              <w:t>172.78</w:t>
            </w:r>
            <w:r w:rsidR="00BE4CFC" w:rsidRPr="00A95B56">
              <w:rPr>
                <w:rFonts w:ascii="Times New Roman" w:eastAsia="宋体" w:hAnsi="Times New Roman" w:cs="Times New Roman"/>
                <w:kern w:val="0"/>
                <w:sz w:val="20"/>
                <w:szCs w:val="20"/>
              </w:rPr>
              <w:t xml:space="preserve">　</w:t>
            </w:r>
          </w:p>
        </w:tc>
      </w:tr>
      <w:tr w:rsidR="00BE4CFC" w:rsidRPr="00A95B56" w:rsidTr="004F09EE">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货物</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BE4CFC" w:rsidRPr="00A95B56" w:rsidRDefault="00BE4CFC" w:rsidP="004F09EE">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004F09EE" w:rsidRPr="004F09EE">
              <w:rPr>
                <w:rFonts w:ascii="Times New Roman" w:eastAsia="宋体" w:hAnsi="Times New Roman" w:cs="Times New Roman"/>
                <w:kern w:val="0"/>
                <w:sz w:val="20"/>
                <w:szCs w:val="20"/>
              </w:rPr>
              <w:t>50.92</w:t>
            </w:r>
          </w:p>
        </w:tc>
      </w:tr>
      <w:tr w:rsidR="004F09EE" w:rsidRPr="00A95B56" w:rsidTr="00A00E45">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4F09EE" w:rsidRPr="00A95B56" w:rsidRDefault="004F09EE"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工程</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4F09EE" w:rsidRDefault="004F09EE">
            <w:pPr>
              <w:jc w:val="right"/>
              <w:rPr>
                <w:rFonts w:ascii="宋体" w:eastAsia="宋体" w:hAnsi="宋体" w:cs="Arial"/>
                <w:color w:val="000000"/>
                <w:sz w:val="22"/>
              </w:rPr>
            </w:pPr>
            <w:r>
              <w:rPr>
                <w:rFonts w:cs="Arial" w:hint="eastAsia"/>
                <w:color w:val="000000"/>
                <w:sz w:val="22"/>
              </w:rPr>
              <w:t>0.00</w:t>
            </w:r>
          </w:p>
        </w:tc>
      </w:tr>
      <w:tr w:rsidR="004F09EE" w:rsidRPr="00A95B56" w:rsidTr="00A00E45">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4F09EE" w:rsidRPr="00A95B56" w:rsidRDefault="004F09EE"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服务</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4F09EE" w:rsidRDefault="004F09EE">
            <w:pPr>
              <w:jc w:val="right"/>
              <w:rPr>
                <w:rFonts w:ascii="宋体" w:eastAsia="宋体" w:hAnsi="宋体" w:cs="Arial"/>
                <w:color w:val="000000"/>
                <w:sz w:val="22"/>
              </w:rPr>
            </w:pPr>
            <w:r>
              <w:rPr>
                <w:rFonts w:cs="Arial" w:hint="eastAsia"/>
                <w:color w:val="000000"/>
                <w:sz w:val="22"/>
              </w:rPr>
              <w:t>121.86</w:t>
            </w:r>
          </w:p>
        </w:tc>
      </w:tr>
      <w:tr w:rsidR="00BE4CFC" w:rsidRPr="00A95B56" w:rsidTr="00AC2EF0">
        <w:trPr>
          <w:trHeight w:val="610"/>
          <w:jc w:val="center"/>
        </w:trPr>
        <w:tc>
          <w:tcPr>
            <w:tcW w:w="10856" w:type="dxa"/>
            <w:gridSpan w:val="2"/>
            <w:tcBorders>
              <w:top w:val="single" w:sz="4" w:space="0" w:color="auto"/>
              <w:left w:val="nil"/>
              <w:bottom w:val="nil"/>
              <w:right w:val="nil"/>
            </w:tcBorders>
            <w:shd w:val="clear" w:color="auto" w:fill="auto"/>
            <w:vAlign w:val="center"/>
          </w:tcPr>
          <w:p w:rsidR="00BE4CFC" w:rsidRPr="00A95B56" w:rsidRDefault="00BE4CFC" w:rsidP="00AC2EF0">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Pr>
                <w:rFonts w:ascii="Times New Roman" w:eastAsia="宋体" w:hAnsi="Times New Roman" w:cs="Times New Roman" w:hint="eastAsia"/>
                <w:kern w:val="0"/>
                <w:sz w:val="20"/>
                <w:szCs w:val="20"/>
              </w:rPr>
              <w:t>政府采购</w:t>
            </w:r>
            <w:r>
              <w:rPr>
                <w:rFonts w:ascii="Times New Roman" w:eastAsia="宋体" w:hAnsi="Times New Roman" w:cs="Times New Roman"/>
                <w:kern w:val="0"/>
                <w:sz w:val="20"/>
                <w:szCs w:val="20"/>
              </w:rPr>
              <w:t>支出信息为</w:t>
            </w:r>
            <w:r>
              <w:rPr>
                <w:rFonts w:ascii="Times New Roman" w:eastAsia="宋体" w:hAnsi="Times New Roman" w:cs="Times New Roman" w:hint="eastAsia"/>
                <w:kern w:val="0"/>
                <w:sz w:val="20"/>
                <w:szCs w:val="20"/>
              </w:rPr>
              <w:t>单位</w:t>
            </w:r>
            <w:r>
              <w:rPr>
                <w:rFonts w:ascii="Times New Roman" w:eastAsia="宋体" w:hAnsi="Times New Roman" w:cs="Times New Roman"/>
                <w:kern w:val="0"/>
                <w:sz w:val="20"/>
                <w:szCs w:val="20"/>
              </w:rPr>
              <w:t>纳入部门预算范围的各项政府采购支出情况。</w:t>
            </w:r>
          </w:p>
          <w:p w:rsidR="00BE4CFC" w:rsidRPr="00A95B56" w:rsidRDefault="00BE4CFC" w:rsidP="00AC2EF0">
            <w:pPr>
              <w:widowControl/>
              <w:jc w:val="left"/>
              <w:rPr>
                <w:rFonts w:ascii="Times New Roman" w:eastAsia="宋体" w:hAnsi="Times New Roman" w:cs="Times New Roman"/>
                <w:kern w:val="0"/>
                <w:sz w:val="20"/>
                <w:szCs w:val="20"/>
              </w:rPr>
            </w:pPr>
          </w:p>
        </w:tc>
      </w:tr>
    </w:tbl>
    <w:p w:rsidR="00BE4CFC" w:rsidRPr="00A95B56" w:rsidRDefault="00BE4CFC" w:rsidP="00BE4CFC">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r w:rsidRPr="00A95B56">
        <w:rPr>
          <w:rFonts w:ascii="Times New Roman" w:eastAsia="方正仿宋_GBK" w:hAnsi="Times New Roman" w:cs="Times New Roman"/>
          <w:kern w:val="0"/>
          <w:sz w:val="32"/>
          <w:szCs w:val="20"/>
        </w:rPr>
        <w:tab/>
      </w:r>
    </w:p>
    <w:p w:rsidR="00BE4CFC" w:rsidRPr="00A95B56" w:rsidRDefault="00BE4CFC" w:rsidP="00BE4CFC">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BE4CFC" w:rsidRPr="00A95B56" w:rsidRDefault="00BE4CFC" w:rsidP="00BE4CFC">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BE4CFC" w:rsidRPr="00A95B56" w:rsidSect="00AC2EF0">
          <w:pgSz w:w="16838" w:h="11906" w:orient="landscape"/>
          <w:pgMar w:top="1797" w:right="1440" w:bottom="1797" w:left="1440" w:header="851" w:footer="992" w:gutter="0"/>
          <w:cols w:space="425"/>
          <w:docGrid w:type="lines" w:linePitch="312"/>
        </w:sectPr>
      </w:pPr>
    </w:p>
    <w:p w:rsidR="00BE4CFC" w:rsidRPr="00E43094" w:rsidRDefault="00BE4CFC" w:rsidP="00BE4CFC">
      <w:pPr>
        <w:autoSpaceDE w:val="0"/>
        <w:autoSpaceDN w:val="0"/>
        <w:snapToGrid w:val="0"/>
        <w:spacing w:before="100" w:beforeAutospacing="1" w:after="100" w:afterAutospacing="1" w:line="550" w:lineRule="exact"/>
        <w:jc w:val="center"/>
        <w:rPr>
          <w:rFonts w:ascii="黑体" w:eastAsia="黑体" w:hAnsi="黑体" w:cs="Times New Roman"/>
          <w:kern w:val="0"/>
          <w:sz w:val="36"/>
          <w:szCs w:val="36"/>
        </w:rPr>
      </w:pPr>
      <w:r w:rsidRPr="00E43094">
        <w:rPr>
          <w:rFonts w:ascii="黑体" w:eastAsia="黑体" w:hAnsi="黑体" w:cs="Times New Roman"/>
          <w:kern w:val="0"/>
          <w:sz w:val="36"/>
          <w:szCs w:val="36"/>
        </w:rPr>
        <w:lastRenderedPageBreak/>
        <w:t>第三部分  2019年度决算情况说明</w:t>
      </w:r>
    </w:p>
    <w:p w:rsidR="00BE4CFC" w:rsidRPr="00E43094" w:rsidRDefault="00BE4CFC" w:rsidP="00BE4CFC">
      <w:pPr>
        <w:autoSpaceDE w:val="0"/>
        <w:autoSpaceDN w:val="0"/>
        <w:snapToGrid w:val="0"/>
        <w:spacing w:line="550" w:lineRule="exact"/>
        <w:rPr>
          <w:rFonts w:ascii="黑体" w:eastAsia="黑体" w:hAnsi="黑体" w:cs="Times New Roman"/>
          <w:kern w:val="0"/>
          <w:sz w:val="32"/>
          <w:szCs w:val="32"/>
        </w:rPr>
      </w:pPr>
      <w:r w:rsidRPr="00E43094">
        <w:rPr>
          <w:rFonts w:ascii="黑体" w:eastAsia="黑体" w:hAnsi="黑体" w:cs="Times New Roman"/>
          <w:kern w:val="0"/>
          <w:sz w:val="32"/>
          <w:szCs w:val="32"/>
        </w:rPr>
        <w:t>一、收入支出总体情况说明</w:t>
      </w:r>
    </w:p>
    <w:p w:rsidR="00BE4CFC" w:rsidRPr="00E43094" w:rsidRDefault="006C57DB" w:rsidP="006C57DB">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2019年度收入、支出总计</w:t>
      </w:r>
      <w:r w:rsidR="00A00E45" w:rsidRPr="00E43094">
        <w:rPr>
          <w:rFonts w:asciiTheme="minorEastAsia" w:hAnsiTheme="minorEastAsia" w:cs="Times New Roman"/>
          <w:kern w:val="0"/>
          <w:sz w:val="32"/>
          <w:szCs w:val="32"/>
        </w:rPr>
        <w:t>6839.17</w:t>
      </w:r>
      <w:r w:rsidR="00BE4CFC" w:rsidRPr="00E43094">
        <w:rPr>
          <w:rFonts w:asciiTheme="minorEastAsia" w:hAnsiTheme="minorEastAsia" w:cs="Times New Roman"/>
          <w:kern w:val="0"/>
          <w:sz w:val="32"/>
          <w:szCs w:val="32"/>
        </w:rPr>
        <w:t>万元，与上年相比收、支总计各</w:t>
      </w:r>
      <w:r w:rsidR="00A00E45" w:rsidRPr="00E43094">
        <w:rPr>
          <w:rFonts w:asciiTheme="minorEastAsia" w:hAnsiTheme="minorEastAsia" w:cs="Times New Roman"/>
          <w:kern w:val="0"/>
          <w:sz w:val="32"/>
          <w:szCs w:val="32"/>
        </w:rPr>
        <w:t>减少</w:t>
      </w:r>
      <w:r w:rsidR="00A00E45" w:rsidRPr="00E43094">
        <w:rPr>
          <w:rFonts w:asciiTheme="minorEastAsia" w:hAnsiTheme="minorEastAsia" w:cs="Times New Roman" w:hint="eastAsia"/>
          <w:kern w:val="0"/>
          <w:sz w:val="32"/>
          <w:szCs w:val="32"/>
        </w:rPr>
        <w:t>120.24</w:t>
      </w:r>
      <w:r w:rsidR="00BE4CFC" w:rsidRPr="00E43094">
        <w:rPr>
          <w:rFonts w:asciiTheme="minorEastAsia" w:hAnsiTheme="minorEastAsia" w:cs="Times New Roman"/>
          <w:kern w:val="0"/>
          <w:sz w:val="32"/>
          <w:szCs w:val="32"/>
        </w:rPr>
        <w:t>万元，</w:t>
      </w:r>
      <w:r w:rsidR="00A00E45" w:rsidRPr="00E43094">
        <w:rPr>
          <w:rFonts w:asciiTheme="minorEastAsia" w:hAnsiTheme="minorEastAsia" w:cs="Times New Roman"/>
          <w:kern w:val="0"/>
          <w:sz w:val="32"/>
          <w:szCs w:val="32"/>
        </w:rPr>
        <w:t>减少</w:t>
      </w:r>
      <w:r w:rsidR="00A00E45" w:rsidRPr="00E43094">
        <w:rPr>
          <w:rFonts w:asciiTheme="minorEastAsia" w:hAnsiTheme="minorEastAsia" w:cs="Times New Roman" w:hint="eastAsia"/>
          <w:kern w:val="0"/>
          <w:sz w:val="32"/>
          <w:szCs w:val="32"/>
        </w:rPr>
        <w:t>1.72</w:t>
      </w:r>
      <w:r w:rsidR="00BE4CFC" w:rsidRPr="00E43094">
        <w:rPr>
          <w:rFonts w:asciiTheme="minorEastAsia" w:hAnsiTheme="minorEastAsia" w:cs="Times New Roman"/>
          <w:kern w:val="0"/>
          <w:sz w:val="32"/>
          <w:szCs w:val="32"/>
        </w:rPr>
        <w:t>%。其中：</w:t>
      </w:r>
    </w:p>
    <w:p w:rsidR="00BE4CFC" w:rsidRPr="00E43094" w:rsidRDefault="00BE4CFC" w:rsidP="00E43094">
      <w:pPr>
        <w:autoSpaceDE w:val="0"/>
        <w:autoSpaceDN w:val="0"/>
        <w:snapToGrid w:val="0"/>
        <w:spacing w:line="550" w:lineRule="exact"/>
        <w:ind w:firstLineChars="200" w:firstLine="643"/>
        <w:rPr>
          <w:rFonts w:asciiTheme="minorEastAsia" w:hAnsiTheme="minorEastAsia" w:cs="Times New Roman"/>
          <w:b/>
          <w:kern w:val="0"/>
          <w:sz w:val="32"/>
          <w:szCs w:val="32"/>
        </w:rPr>
      </w:pPr>
      <w:r w:rsidRPr="00E43094">
        <w:rPr>
          <w:rFonts w:asciiTheme="minorEastAsia" w:hAnsiTheme="minorEastAsia" w:cs="Times New Roman"/>
          <w:b/>
          <w:kern w:val="0"/>
          <w:sz w:val="32"/>
          <w:szCs w:val="32"/>
        </w:rPr>
        <w:t>（一）收入总计万元。包括：</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1．财政拨款收入</w:t>
      </w:r>
      <w:r w:rsidR="00A00E45" w:rsidRPr="00E43094">
        <w:rPr>
          <w:rFonts w:asciiTheme="minorEastAsia" w:hAnsiTheme="minorEastAsia" w:cs="Times New Roman"/>
          <w:kern w:val="0"/>
          <w:sz w:val="32"/>
          <w:szCs w:val="32"/>
        </w:rPr>
        <w:t>6839.17</w:t>
      </w:r>
      <w:r w:rsidRPr="00E43094">
        <w:rPr>
          <w:rFonts w:asciiTheme="minorEastAsia" w:hAnsiTheme="minorEastAsia" w:cs="Times New Roman"/>
          <w:kern w:val="0"/>
          <w:sz w:val="32"/>
          <w:szCs w:val="32"/>
        </w:rPr>
        <w:t>万元，为当年从财政取得的一般公共预算拨款和政府性基金预算拨款，与上年相比</w:t>
      </w:r>
      <w:r w:rsidR="00A00E45" w:rsidRPr="00E43094">
        <w:rPr>
          <w:rFonts w:asciiTheme="minorEastAsia" w:hAnsiTheme="minorEastAsia" w:cs="Times New Roman"/>
          <w:kern w:val="0"/>
          <w:sz w:val="32"/>
          <w:szCs w:val="32"/>
        </w:rPr>
        <w:t>减少</w:t>
      </w:r>
      <w:r w:rsidR="00A00E45" w:rsidRPr="00E43094">
        <w:rPr>
          <w:rFonts w:asciiTheme="minorEastAsia" w:hAnsiTheme="minorEastAsia" w:cs="Times New Roman" w:hint="eastAsia"/>
          <w:kern w:val="0"/>
          <w:sz w:val="32"/>
          <w:szCs w:val="32"/>
        </w:rPr>
        <w:t>120.24</w:t>
      </w:r>
      <w:r w:rsidRPr="00E43094">
        <w:rPr>
          <w:rFonts w:asciiTheme="minorEastAsia" w:hAnsiTheme="minorEastAsia" w:cs="Times New Roman"/>
          <w:kern w:val="0"/>
          <w:sz w:val="32"/>
          <w:szCs w:val="32"/>
        </w:rPr>
        <w:t>万元，</w:t>
      </w:r>
      <w:r w:rsidR="00A00E45" w:rsidRPr="00E43094">
        <w:rPr>
          <w:rFonts w:asciiTheme="minorEastAsia" w:hAnsiTheme="minorEastAsia" w:cs="Times New Roman"/>
          <w:kern w:val="0"/>
          <w:sz w:val="32"/>
          <w:szCs w:val="32"/>
        </w:rPr>
        <w:t>减少</w:t>
      </w:r>
      <w:r w:rsidR="00A00E45" w:rsidRPr="00E43094">
        <w:rPr>
          <w:rFonts w:asciiTheme="minorEastAsia" w:hAnsiTheme="minorEastAsia" w:cs="Times New Roman" w:hint="eastAsia"/>
          <w:kern w:val="0"/>
          <w:sz w:val="32"/>
          <w:szCs w:val="32"/>
        </w:rPr>
        <w:t>1.72</w:t>
      </w:r>
      <w:r w:rsidR="00A00E45" w:rsidRPr="00E43094">
        <w:rPr>
          <w:rFonts w:asciiTheme="minorEastAsia" w:hAnsiTheme="minorEastAsia" w:cs="Times New Roman"/>
          <w:kern w:val="0"/>
          <w:sz w:val="32"/>
          <w:szCs w:val="32"/>
        </w:rPr>
        <w:t>%</w:t>
      </w:r>
      <w:r w:rsidRPr="00E43094">
        <w:rPr>
          <w:rFonts w:asciiTheme="minorEastAsia" w:hAnsiTheme="minorEastAsia" w:cs="Times New Roman"/>
          <w:kern w:val="0"/>
          <w:sz w:val="32"/>
          <w:szCs w:val="32"/>
        </w:rPr>
        <w:t>。主要原因是</w:t>
      </w:r>
      <w:r w:rsidR="00C31918" w:rsidRPr="00E43094">
        <w:rPr>
          <w:rFonts w:asciiTheme="minorEastAsia" w:hAnsiTheme="minorEastAsia" w:cs="Times New Roman" w:hint="eastAsia"/>
          <w:kern w:val="0"/>
          <w:sz w:val="32"/>
          <w:szCs w:val="32"/>
        </w:rPr>
        <w:t>单位</w:t>
      </w:r>
      <w:r w:rsidR="00A00E45" w:rsidRPr="00E43094">
        <w:rPr>
          <w:rFonts w:asciiTheme="minorEastAsia" w:hAnsiTheme="minorEastAsia" w:cs="Times New Roman" w:hint="eastAsia"/>
          <w:kern w:val="0"/>
          <w:sz w:val="32"/>
          <w:szCs w:val="32"/>
        </w:rPr>
        <w:t>机构改革</w:t>
      </w:r>
      <w:r w:rsidR="00C31918" w:rsidRPr="00E43094">
        <w:rPr>
          <w:rFonts w:asciiTheme="minorEastAsia" w:hAnsiTheme="minorEastAsia" w:cs="Times New Roman" w:hint="eastAsia"/>
          <w:kern w:val="0"/>
          <w:sz w:val="32"/>
          <w:szCs w:val="32"/>
        </w:rPr>
        <w:t>后</w:t>
      </w:r>
      <w:r w:rsidR="00A00E45" w:rsidRPr="00E43094">
        <w:rPr>
          <w:rFonts w:asciiTheme="minorEastAsia" w:hAnsiTheme="minorEastAsia" w:cs="Times New Roman" w:hint="eastAsia"/>
          <w:kern w:val="0"/>
          <w:sz w:val="32"/>
          <w:szCs w:val="32"/>
        </w:rPr>
        <w:t>，</w:t>
      </w:r>
      <w:r w:rsidR="00C31918" w:rsidRPr="00E43094">
        <w:rPr>
          <w:rFonts w:asciiTheme="minorEastAsia" w:hAnsiTheme="minorEastAsia" w:cs="Times New Roman" w:hint="eastAsia"/>
          <w:kern w:val="0"/>
          <w:sz w:val="32"/>
          <w:szCs w:val="32"/>
        </w:rPr>
        <w:t>部分人员转隶至监察委员会，人员经费总额同比</w:t>
      </w:r>
      <w:r w:rsidR="00B210D4" w:rsidRPr="00E43094">
        <w:rPr>
          <w:rFonts w:asciiTheme="minorEastAsia" w:hAnsiTheme="minorEastAsia" w:cs="Times New Roman" w:hint="eastAsia"/>
          <w:kern w:val="0"/>
          <w:sz w:val="32"/>
          <w:szCs w:val="32"/>
        </w:rPr>
        <w:t>降低</w:t>
      </w:r>
      <w:r w:rsidRPr="00E43094">
        <w:rPr>
          <w:rFonts w:asciiTheme="minorEastAsia" w:hAnsiTheme="minorEastAsia" w:cs="Times New Roman"/>
          <w:kern w:val="0"/>
          <w:sz w:val="32"/>
          <w:szCs w:val="32"/>
        </w:rPr>
        <w:t>。</w:t>
      </w:r>
    </w:p>
    <w:p w:rsidR="00C31918" w:rsidRPr="00E43094" w:rsidRDefault="00C31918" w:rsidP="00C31918">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2．上级补助收入0万元。与上年相比持平。</w:t>
      </w:r>
    </w:p>
    <w:p w:rsidR="00C31918" w:rsidRPr="00E43094" w:rsidRDefault="00C31918" w:rsidP="00C31918">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3．事业收入0万元。与上年相比持平。</w:t>
      </w:r>
    </w:p>
    <w:p w:rsidR="00C31918" w:rsidRPr="00E43094" w:rsidRDefault="00C31918" w:rsidP="00C31918">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4．经营收入0万元。与上年相比持平。</w:t>
      </w:r>
    </w:p>
    <w:p w:rsidR="00C31918" w:rsidRPr="00E43094" w:rsidRDefault="00C31918" w:rsidP="00C31918">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5．附属单位上缴收入0万元。与上年相比持平。</w:t>
      </w:r>
    </w:p>
    <w:p w:rsidR="00C31918" w:rsidRPr="00E43094" w:rsidRDefault="00C31918" w:rsidP="00C31918">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6．其他收入0万元。与上年相比持平。</w:t>
      </w:r>
    </w:p>
    <w:p w:rsidR="00C31918" w:rsidRPr="00E43094" w:rsidRDefault="00C31918" w:rsidP="00C31918">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7．用事业基金弥补收支差额0万元。与上年相比持平。</w:t>
      </w:r>
    </w:p>
    <w:p w:rsidR="00C31918" w:rsidRPr="00E43094" w:rsidRDefault="00C31918" w:rsidP="00C31918">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8．年初结转和结余0万元。与上年相比持平。</w:t>
      </w:r>
    </w:p>
    <w:p w:rsidR="00BE4CFC" w:rsidRPr="00E43094" w:rsidRDefault="00BE4CFC" w:rsidP="00E43094">
      <w:pPr>
        <w:autoSpaceDE w:val="0"/>
        <w:autoSpaceDN w:val="0"/>
        <w:snapToGrid w:val="0"/>
        <w:spacing w:line="550" w:lineRule="exact"/>
        <w:ind w:firstLineChars="200" w:firstLine="643"/>
        <w:rPr>
          <w:rFonts w:asciiTheme="minorEastAsia" w:hAnsiTheme="minorEastAsia" w:cs="Times New Roman"/>
          <w:b/>
          <w:kern w:val="0"/>
          <w:sz w:val="32"/>
          <w:szCs w:val="32"/>
        </w:rPr>
      </w:pPr>
      <w:r w:rsidRPr="00E43094">
        <w:rPr>
          <w:rFonts w:asciiTheme="minorEastAsia" w:hAnsiTheme="minorEastAsia" w:cs="Times New Roman"/>
          <w:b/>
          <w:kern w:val="0"/>
          <w:sz w:val="32"/>
          <w:szCs w:val="32"/>
        </w:rPr>
        <w:t>（二）支出总计</w:t>
      </w:r>
      <w:r w:rsidR="001B2E41" w:rsidRPr="00E43094">
        <w:rPr>
          <w:rFonts w:asciiTheme="minorEastAsia" w:hAnsiTheme="minorEastAsia" w:cs="Times New Roman"/>
          <w:b/>
          <w:kern w:val="0"/>
          <w:sz w:val="32"/>
          <w:szCs w:val="32"/>
        </w:rPr>
        <w:t>6839.17</w:t>
      </w:r>
      <w:r w:rsidRPr="00E43094">
        <w:rPr>
          <w:rFonts w:asciiTheme="minorEastAsia" w:hAnsiTheme="minorEastAsia" w:cs="Times New Roman"/>
          <w:b/>
          <w:kern w:val="0"/>
          <w:sz w:val="32"/>
          <w:szCs w:val="32"/>
        </w:rPr>
        <w:t>万元。包括：</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1．一般公共服务（类）支出0万元。与上年相比持平。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2．外交（类）支出0万元。与上年相比持平。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3．国防（类）支出0万元。与上年相比持平。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 xml:space="preserve">4．公共安全（类）支出 </w:t>
      </w:r>
      <w:r w:rsidRPr="00E43094">
        <w:rPr>
          <w:rFonts w:asciiTheme="minorEastAsia" w:hAnsiTheme="minorEastAsia" w:cs="Times New Roman"/>
          <w:kern w:val="0"/>
          <w:sz w:val="32"/>
          <w:szCs w:val="32"/>
        </w:rPr>
        <w:t>6839.17</w:t>
      </w:r>
      <w:r w:rsidRPr="00E43094">
        <w:rPr>
          <w:rFonts w:asciiTheme="minorEastAsia" w:hAnsiTheme="minorEastAsia" w:cs="Times New Roman" w:hint="eastAsia"/>
          <w:kern w:val="0"/>
          <w:sz w:val="32"/>
          <w:szCs w:val="32"/>
        </w:rPr>
        <w:t xml:space="preserve"> 万元，主要用于检察机关的行政运行。</w:t>
      </w:r>
      <w:r w:rsidRPr="00E43094">
        <w:rPr>
          <w:rFonts w:asciiTheme="minorEastAsia" w:hAnsiTheme="minorEastAsia" w:cs="Times New Roman"/>
          <w:kern w:val="0"/>
          <w:sz w:val="32"/>
          <w:szCs w:val="32"/>
        </w:rPr>
        <w:t>与上年相比减少</w:t>
      </w:r>
      <w:r w:rsidRPr="00E43094">
        <w:rPr>
          <w:rFonts w:asciiTheme="minorEastAsia" w:hAnsiTheme="minorEastAsia" w:cs="Times New Roman" w:hint="eastAsia"/>
          <w:kern w:val="0"/>
          <w:sz w:val="32"/>
          <w:szCs w:val="32"/>
        </w:rPr>
        <w:t>120.24</w:t>
      </w:r>
      <w:r w:rsidRPr="00E43094">
        <w:rPr>
          <w:rFonts w:asciiTheme="minorEastAsia" w:hAnsiTheme="minorEastAsia" w:cs="Times New Roman"/>
          <w:kern w:val="0"/>
          <w:sz w:val="32"/>
          <w:szCs w:val="32"/>
        </w:rPr>
        <w:t>万元，减少</w:t>
      </w:r>
      <w:r w:rsidRPr="00E43094">
        <w:rPr>
          <w:rFonts w:asciiTheme="minorEastAsia" w:hAnsiTheme="minorEastAsia" w:cs="Times New Roman" w:hint="eastAsia"/>
          <w:kern w:val="0"/>
          <w:sz w:val="32"/>
          <w:szCs w:val="32"/>
        </w:rPr>
        <w:t>1.72</w:t>
      </w:r>
      <w:r w:rsidRPr="00E43094">
        <w:rPr>
          <w:rFonts w:asciiTheme="minorEastAsia" w:hAnsiTheme="minorEastAsia" w:cs="Times New Roman"/>
          <w:kern w:val="0"/>
          <w:sz w:val="32"/>
          <w:szCs w:val="32"/>
        </w:rPr>
        <w:t>%。主要原因是</w:t>
      </w:r>
      <w:r w:rsidRPr="00E43094">
        <w:rPr>
          <w:rFonts w:asciiTheme="minorEastAsia" w:hAnsiTheme="minorEastAsia" w:cs="Times New Roman" w:hint="eastAsia"/>
          <w:kern w:val="0"/>
          <w:sz w:val="32"/>
          <w:szCs w:val="32"/>
        </w:rPr>
        <w:t>单位机构改革后，部分人员转隶至监察委员会，</w:t>
      </w:r>
      <w:r w:rsidRPr="00E43094">
        <w:rPr>
          <w:rFonts w:asciiTheme="minorEastAsia" w:hAnsiTheme="minorEastAsia" w:cs="Times New Roman" w:hint="eastAsia"/>
          <w:kern w:val="0"/>
          <w:sz w:val="32"/>
          <w:szCs w:val="32"/>
        </w:rPr>
        <w:lastRenderedPageBreak/>
        <w:t>人员经费总额同比</w:t>
      </w:r>
      <w:r w:rsidR="00B210D4" w:rsidRPr="00E43094">
        <w:rPr>
          <w:rFonts w:asciiTheme="minorEastAsia" w:hAnsiTheme="minorEastAsia" w:cs="Times New Roman" w:hint="eastAsia"/>
          <w:kern w:val="0"/>
          <w:sz w:val="32"/>
          <w:szCs w:val="32"/>
        </w:rPr>
        <w:t>降低</w:t>
      </w:r>
      <w:r w:rsidRPr="00E43094">
        <w:rPr>
          <w:rFonts w:asciiTheme="minorEastAsia" w:hAnsiTheme="minorEastAsia" w:cs="Times New Roman"/>
          <w:kern w:val="0"/>
          <w:sz w:val="32"/>
          <w:szCs w:val="32"/>
        </w:rPr>
        <w:t>。</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5．教育（类）支出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6．科学技术（类）支出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7．文化体育与传媒（类）支出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8．社会保障和就业（类）支出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9．医疗卫生与计划生育（类）支出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10．节能环保（类）支出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11．城乡社区（类）支出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12．农林水（类）支出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13．交通运输（类）支出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14．资源勘探信息（类）支出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15．商业服务业（类）支出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16．金融支出（类）支出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17．援助其他地区（类）支出0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18．国土海洋气象（类）支出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19．住房保障（类）支出 17.62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20．粮油物资储备（类）支出 0 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21．其他（类）支出0万元，与上年相比持平。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lastRenderedPageBreak/>
        <w:t>22．债务还本（类）支出0万元，与上年相比持平。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23．债务付息（类）支出0万元，与上年相比持平。</w:t>
      </w:r>
    </w:p>
    <w:p w:rsidR="001F4363"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24．结余分配0万元。与上年相比持平。</w:t>
      </w:r>
    </w:p>
    <w:p w:rsidR="00BE4CFC" w:rsidRPr="00E43094" w:rsidRDefault="001F4363" w:rsidP="001F4363">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25．年末结转和结余0万元。与上年相比持平。</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二、收入决算情况说明</w:t>
      </w:r>
    </w:p>
    <w:p w:rsidR="00BE4CFC" w:rsidRPr="00E43094" w:rsidRDefault="005300F2" w:rsidP="00BE4CFC">
      <w:pPr>
        <w:autoSpaceDE w:val="0"/>
        <w:autoSpaceDN w:val="0"/>
        <w:snapToGrid w:val="0"/>
        <w:spacing w:line="550" w:lineRule="exact"/>
        <w:ind w:firstLineChars="200" w:firstLine="640"/>
        <w:rPr>
          <w:rFonts w:asciiTheme="minorEastAsia" w:hAnsiTheme="minorEastAsia" w:cs="Times New Roman"/>
          <w:i/>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本年收入合计</w:t>
      </w:r>
      <w:r w:rsidRPr="00E43094">
        <w:rPr>
          <w:rFonts w:asciiTheme="minorEastAsia" w:hAnsiTheme="minorEastAsia" w:cs="Times New Roman"/>
          <w:kern w:val="0"/>
          <w:sz w:val="32"/>
          <w:szCs w:val="32"/>
        </w:rPr>
        <w:t>6839.17</w:t>
      </w:r>
      <w:r w:rsidR="00BE4CFC" w:rsidRPr="00E43094">
        <w:rPr>
          <w:rFonts w:asciiTheme="minorEastAsia" w:hAnsiTheme="minorEastAsia" w:cs="Times New Roman"/>
          <w:kern w:val="0"/>
          <w:sz w:val="32"/>
          <w:szCs w:val="32"/>
        </w:rPr>
        <w:t>万元，其中：财政拨款收入</w:t>
      </w:r>
      <w:r w:rsidRPr="00E43094">
        <w:rPr>
          <w:rFonts w:asciiTheme="minorEastAsia" w:hAnsiTheme="minorEastAsia" w:cs="Times New Roman"/>
          <w:kern w:val="0"/>
          <w:sz w:val="32"/>
          <w:szCs w:val="32"/>
        </w:rPr>
        <w:t>6839.17</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100</w:t>
      </w:r>
      <w:r w:rsidR="00BE4CFC" w:rsidRPr="00E43094">
        <w:rPr>
          <w:rFonts w:asciiTheme="minorEastAsia" w:hAnsiTheme="minorEastAsia" w:cs="Times New Roman"/>
          <w:kern w:val="0"/>
          <w:sz w:val="32"/>
          <w:szCs w:val="32"/>
        </w:rPr>
        <w:t>%；上级补助收入</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%；事业收入</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%；经营收入</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%；附属单位上缴收入</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%；其他收入</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w:t>
      </w:r>
    </w:p>
    <w:p w:rsidR="00BE4CFC" w:rsidRPr="00E43094" w:rsidRDefault="00BE4CFC" w:rsidP="00BE4CFC">
      <w:pPr>
        <w:autoSpaceDE w:val="0"/>
        <w:autoSpaceDN w:val="0"/>
        <w:snapToGrid w:val="0"/>
        <w:spacing w:line="550" w:lineRule="exact"/>
        <w:ind w:firstLineChars="200" w:firstLine="640"/>
        <w:jc w:val="left"/>
        <w:rPr>
          <w:rFonts w:ascii="黑体" w:eastAsia="黑体" w:hAnsi="黑体" w:cs="Times New Roman"/>
          <w:kern w:val="0"/>
          <w:sz w:val="32"/>
          <w:szCs w:val="32"/>
        </w:rPr>
      </w:pPr>
      <w:r w:rsidRPr="00E43094">
        <w:rPr>
          <w:rFonts w:ascii="黑体" w:eastAsia="黑体" w:hAnsi="黑体" w:cs="Times New Roman"/>
          <w:kern w:val="0"/>
          <w:sz w:val="32"/>
          <w:szCs w:val="32"/>
        </w:rPr>
        <w:t>三、支出决算情况说明</w:t>
      </w:r>
    </w:p>
    <w:p w:rsidR="00BE4CFC" w:rsidRPr="00E43094" w:rsidRDefault="005300F2" w:rsidP="005300F2">
      <w:pPr>
        <w:autoSpaceDE w:val="0"/>
        <w:autoSpaceDN w:val="0"/>
        <w:snapToGrid w:val="0"/>
        <w:spacing w:line="550" w:lineRule="exact"/>
        <w:ind w:firstLineChars="200" w:firstLine="640"/>
        <w:jc w:val="left"/>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本年支出合计</w:t>
      </w:r>
      <w:r w:rsidRPr="00E43094">
        <w:rPr>
          <w:rFonts w:asciiTheme="minorEastAsia" w:hAnsiTheme="minorEastAsia" w:cs="Times New Roman"/>
          <w:kern w:val="0"/>
          <w:sz w:val="32"/>
          <w:szCs w:val="32"/>
        </w:rPr>
        <w:t>6839.17</w:t>
      </w:r>
      <w:r w:rsidR="00BE4CFC" w:rsidRPr="00E43094">
        <w:rPr>
          <w:rFonts w:asciiTheme="minorEastAsia" w:hAnsiTheme="minorEastAsia" w:cs="Times New Roman"/>
          <w:kern w:val="0"/>
          <w:sz w:val="32"/>
          <w:szCs w:val="32"/>
        </w:rPr>
        <w:t>万元，其中：基本支出</w:t>
      </w:r>
      <w:r w:rsidRPr="00E43094">
        <w:rPr>
          <w:rFonts w:asciiTheme="minorEastAsia" w:hAnsiTheme="minorEastAsia" w:cs="Times New Roman"/>
          <w:kern w:val="0"/>
          <w:sz w:val="32"/>
          <w:szCs w:val="32"/>
        </w:rPr>
        <w:t>5499.22</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80.4</w:t>
      </w:r>
      <w:r w:rsidR="0013165A">
        <w:rPr>
          <w:rFonts w:asciiTheme="minorEastAsia" w:hAnsiTheme="minorEastAsia" w:cs="Times New Roman" w:hint="eastAsia"/>
          <w:kern w:val="0"/>
          <w:sz w:val="32"/>
          <w:szCs w:val="32"/>
        </w:rPr>
        <w:t>1</w:t>
      </w:r>
      <w:r w:rsidR="00BE4CFC" w:rsidRPr="00E43094">
        <w:rPr>
          <w:rFonts w:asciiTheme="minorEastAsia" w:hAnsiTheme="minorEastAsia" w:cs="Times New Roman"/>
          <w:kern w:val="0"/>
          <w:sz w:val="32"/>
          <w:szCs w:val="32"/>
        </w:rPr>
        <w:t>%；项目支出</w:t>
      </w:r>
      <w:r w:rsidRPr="00E43094">
        <w:rPr>
          <w:rFonts w:asciiTheme="minorEastAsia" w:hAnsiTheme="minorEastAsia" w:cs="Times New Roman"/>
          <w:kern w:val="0"/>
          <w:sz w:val="32"/>
          <w:szCs w:val="32"/>
        </w:rPr>
        <w:t>1339.95</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19.</w:t>
      </w:r>
      <w:r w:rsidR="0013165A">
        <w:rPr>
          <w:rFonts w:asciiTheme="minorEastAsia" w:hAnsiTheme="minorEastAsia" w:cs="Times New Roman" w:hint="eastAsia"/>
          <w:kern w:val="0"/>
          <w:sz w:val="32"/>
          <w:szCs w:val="32"/>
        </w:rPr>
        <w:t>59</w:t>
      </w:r>
      <w:r w:rsidR="00BE4CFC" w:rsidRPr="00E43094">
        <w:rPr>
          <w:rFonts w:asciiTheme="minorEastAsia" w:hAnsiTheme="minorEastAsia" w:cs="Times New Roman"/>
          <w:kern w:val="0"/>
          <w:sz w:val="32"/>
          <w:szCs w:val="32"/>
        </w:rPr>
        <w:t>%；经营支出</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%；对附属单位补助支出</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四、财政拨款收入支出决算总体情况说明</w:t>
      </w:r>
    </w:p>
    <w:p w:rsidR="00BE4CFC" w:rsidRPr="00E43094" w:rsidRDefault="00684E13"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2019年度财政拨款收、支总决算</w:t>
      </w:r>
      <w:r w:rsidRPr="00E43094">
        <w:rPr>
          <w:rFonts w:asciiTheme="minorEastAsia" w:hAnsiTheme="minorEastAsia" w:cs="Times New Roman"/>
          <w:kern w:val="0"/>
          <w:sz w:val="32"/>
          <w:szCs w:val="32"/>
        </w:rPr>
        <w:t>6839.17</w:t>
      </w:r>
      <w:r w:rsidR="00BE4CFC" w:rsidRPr="00E43094">
        <w:rPr>
          <w:rFonts w:asciiTheme="minorEastAsia" w:hAnsiTheme="minorEastAsia" w:cs="Times New Roman"/>
          <w:kern w:val="0"/>
          <w:sz w:val="32"/>
          <w:szCs w:val="32"/>
        </w:rPr>
        <w:t>万元。与上年相比，财政拨款收、支总计各</w:t>
      </w:r>
      <w:r w:rsidRPr="00E43094">
        <w:rPr>
          <w:rFonts w:asciiTheme="minorEastAsia" w:hAnsiTheme="minorEastAsia" w:cs="Times New Roman"/>
          <w:kern w:val="0"/>
          <w:sz w:val="32"/>
          <w:szCs w:val="32"/>
        </w:rPr>
        <w:t>减少</w:t>
      </w:r>
      <w:r w:rsidRPr="00E43094">
        <w:rPr>
          <w:rFonts w:asciiTheme="minorEastAsia" w:hAnsiTheme="minorEastAsia" w:cs="Times New Roman" w:hint="eastAsia"/>
          <w:kern w:val="0"/>
          <w:sz w:val="32"/>
          <w:szCs w:val="32"/>
        </w:rPr>
        <w:t>120.24</w:t>
      </w:r>
      <w:r w:rsidRPr="00E43094">
        <w:rPr>
          <w:rFonts w:asciiTheme="minorEastAsia" w:hAnsiTheme="minorEastAsia" w:cs="Times New Roman"/>
          <w:kern w:val="0"/>
          <w:sz w:val="32"/>
          <w:szCs w:val="32"/>
        </w:rPr>
        <w:t>万元，减少</w:t>
      </w:r>
      <w:r w:rsidRPr="00E43094">
        <w:rPr>
          <w:rFonts w:asciiTheme="minorEastAsia" w:hAnsiTheme="minorEastAsia" w:cs="Times New Roman" w:hint="eastAsia"/>
          <w:kern w:val="0"/>
          <w:sz w:val="32"/>
          <w:szCs w:val="32"/>
        </w:rPr>
        <w:t>1.72</w:t>
      </w:r>
      <w:r w:rsidRPr="00E43094">
        <w:rPr>
          <w:rFonts w:asciiTheme="minorEastAsia" w:hAnsiTheme="minorEastAsia" w:cs="Times New Roman"/>
          <w:kern w:val="0"/>
          <w:sz w:val="32"/>
          <w:szCs w:val="32"/>
        </w:rPr>
        <w:t>%</w:t>
      </w:r>
      <w:r w:rsidR="00BE4CFC" w:rsidRPr="00E43094">
        <w:rPr>
          <w:rFonts w:asciiTheme="minorEastAsia" w:hAnsiTheme="minorEastAsia" w:cs="Times New Roman"/>
          <w:kern w:val="0"/>
          <w:sz w:val="32"/>
          <w:szCs w:val="32"/>
        </w:rPr>
        <w:t>。</w:t>
      </w:r>
      <w:r w:rsidRPr="00E43094">
        <w:rPr>
          <w:rFonts w:asciiTheme="minorEastAsia" w:hAnsiTheme="minorEastAsia" w:cs="Times New Roman"/>
          <w:kern w:val="0"/>
          <w:sz w:val="32"/>
          <w:szCs w:val="32"/>
        </w:rPr>
        <w:t>主要原因是</w:t>
      </w:r>
      <w:r w:rsidRPr="00E43094">
        <w:rPr>
          <w:rFonts w:asciiTheme="minorEastAsia" w:hAnsiTheme="minorEastAsia" w:cs="Times New Roman" w:hint="eastAsia"/>
          <w:kern w:val="0"/>
          <w:sz w:val="32"/>
          <w:szCs w:val="32"/>
        </w:rPr>
        <w:t>单位机构改革后，部分人员转隶至监察委员会，人员经费总额同比</w:t>
      </w:r>
      <w:r w:rsidR="00B210D4" w:rsidRPr="00E43094">
        <w:rPr>
          <w:rFonts w:asciiTheme="minorEastAsia" w:hAnsiTheme="minorEastAsia" w:cs="Times New Roman" w:hint="eastAsia"/>
          <w:kern w:val="0"/>
          <w:sz w:val="32"/>
          <w:szCs w:val="32"/>
        </w:rPr>
        <w:t>降低</w:t>
      </w:r>
      <w:r w:rsidR="00BE4CFC" w:rsidRPr="00E43094">
        <w:rPr>
          <w:rFonts w:asciiTheme="minorEastAsia" w:hAnsiTheme="minorEastAsia" w:cs="Times New Roman"/>
          <w:kern w:val="0"/>
          <w:sz w:val="32"/>
          <w:szCs w:val="32"/>
        </w:rPr>
        <w:t>。</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五、财政拨款支出决算情况说明</w:t>
      </w:r>
    </w:p>
    <w:p w:rsidR="00BE4CFC" w:rsidRPr="00E43094" w:rsidRDefault="005E4E95" w:rsidP="005E4E95">
      <w:pPr>
        <w:autoSpaceDE w:val="0"/>
        <w:autoSpaceDN w:val="0"/>
        <w:snapToGrid w:val="0"/>
        <w:spacing w:line="550" w:lineRule="exact"/>
        <w:ind w:firstLineChars="200" w:firstLine="640"/>
        <w:rPr>
          <w:rFonts w:asciiTheme="minorEastAsia" w:hAnsiTheme="minorEastAsia" w:cs="Times New Roman"/>
          <w:kern w:val="0"/>
          <w:sz w:val="32"/>
          <w:szCs w:val="32"/>
        </w:rPr>
      </w:pPr>
      <w:r w:rsidRPr="005E4E95">
        <w:rPr>
          <w:rFonts w:asciiTheme="minorEastAsia" w:hAnsiTheme="minorEastAsia" w:cs="Times New Roman" w:hint="eastAsia"/>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6D4C24"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2019年财政拨款支出</w:t>
      </w:r>
      <w:r w:rsidR="006D4C24" w:rsidRPr="00E43094">
        <w:rPr>
          <w:rFonts w:asciiTheme="minorEastAsia" w:hAnsiTheme="minorEastAsia" w:cs="Times New Roman"/>
          <w:kern w:val="0"/>
          <w:sz w:val="32"/>
          <w:szCs w:val="32"/>
        </w:rPr>
        <w:t>6839.17</w:t>
      </w:r>
      <w:r w:rsidR="00BE4CFC" w:rsidRPr="00E43094">
        <w:rPr>
          <w:rFonts w:asciiTheme="minorEastAsia" w:hAnsiTheme="minorEastAsia" w:cs="Times New Roman"/>
          <w:kern w:val="0"/>
          <w:sz w:val="32"/>
          <w:szCs w:val="32"/>
        </w:rPr>
        <w:t>万元，占本年支出合计的</w:t>
      </w:r>
      <w:r w:rsidR="006D4C24" w:rsidRPr="00E43094">
        <w:rPr>
          <w:rFonts w:asciiTheme="minorEastAsia" w:hAnsiTheme="minorEastAsia" w:cs="Times New Roman" w:hint="eastAsia"/>
          <w:kern w:val="0"/>
          <w:sz w:val="32"/>
          <w:szCs w:val="32"/>
        </w:rPr>
        <w:t>100</w:t>
      </w:r>
      <w:r w:rsidR="00BE4CFC" w:rsidRPr="00E43094">
        <w:rPr>
          <w:rFonts w:asciiTheme="minorEastAsia" w:hAnsiTheme="minorEastAsia" w:cs="Times New Roman"/>
          <w:kern w:val="0"/>
          <w:sz w:val="32"/>
          <w:szCs w:val="32"/>
        </w:rPr>
        <w:t>%。</w:t>
      </w:r>
      <w:r w:rsidR="006D4C24" w:rsidRPr="00E43094">
        <w:rPr>
          <w:rFonts w:asciiTheme="minorEastAsia" w:hAnsiTheme="minorEastAsia" w:cs="Times New Roman" w:hint="eastAsia"/>
          <w:kern w:val="0"/>
          <w:sz w:val="32"/>
          <w:szCs w:val="32"/>
        </w:rPr>
        <w:t>宜兴市人民检</w:t>
      </w:r>
      <w:r w:rsidR="006D4C24" w:rsidRPr="00E43094">
        <w:rPr>
          <w:rFonts w:asciiTheme="minorEastAsia" w:hAnsiTheme="minorEastAsia" w:cs="Times New Roman" w:hint="eastAsia"/>
          <w:kern w:val="0"/>
          <w:sz w:val="32"/>
          <w:szCs w:val="32"/>
        </w:rPr>
        <w:lastRenderedPageBreak/>
        <w:t>察院</w:t>
      </w:r>
      <w:r w:rsidR="00BE4CFC" w:rsidRPr="00E43094">
        <w:rPr>
          <w:rFonts w:asciiTheme="minorEastAsia" w:hAnsiTheme="minorEastAsia" w:cs="Times New Roman"/>
          <w:kern w:val="0"/>
          <w:sz w:val="32"/>
          <w:szCs w:val="32"/>
        </w:rPr>
        <w:t>2019年度财政拨款支出年初预算为</w:t>
      </w:r>
      <w:r w:rsidR="005B2067">
        <w:rPr>
          <w:rFonts w:asciiTheme="minorEastAsia" w:hAnsiTheme="minorEastAsia" w:cs="Times New Roman" w:hint="eastAsia"/>
          <w:kern w:val="0"/>
          <w:sz w:val="32"/>
          <w:szCs w:val="32"/>
        </w:rPr>
        <w:t>5717.44</w:t>
      </w:r>
      <w:r w:rsidR="00BE4CFC" w:rsidRPr="00E43094">
        <w:rPr>
          <w:rFonts w:asciiTheme="minorEastAsia" w:hAnsiTheme="minorEastAsia" w:cs="Times New Roman"/>
          <w:kern w:val="0"/>
          <w:sz w:val="32"/>
          <w:szCs w:val="32"/>
        </w:rPr>
        <w:t>万元，支出决算为</w:t>
      </w:r>
      <w:r w:rsidR="006D4C24" w:rsidRPr="00E43094">
        <w:rPr>
          <w:rFonts w:asciiTheme="minorEastAsia" w:hAnsiTheme="minorEastAsia" w:cs="Times New Roman"/>
          <w:kern w:val="0"/>
          <w:sz w:val="32"/>
          <w:szCs w:val="32"/>
        </w:rPr>
        <w:t>6839.17</w:t>
      </w:r>
      <w:r w:rsidR="00BE4CFC" w:rsidRPr="00E43094">
        <w:rPr>
          <w:rFonts w:asciiTheme="minorEastAsia" w:hAnsiTheme="minorEastAsia" w:cs="Times New Roman"/>
          <w:kern w:val="0"/>
          <w:sz w:val="32"/>
          <w:szCs w:val="32"/>
        </w:rPr>
        <w:t>万元，完成年初预算的</w:t>
      </w:r>
      <w:r w:rsidR="005B2067">
        <w:rPr>
          <w:rFonts w:asciiTheme="minorEastAsia" w:hAnsiTheme="minorEastAsia" w:cs="Times New Roman" w:hint="eastAsia"/>
          <w:kern w:val="0"/>
          <w:sz w:val="32"/>
          <w:szCs w:val="32"/>
        </w:rPr>
        <w:t>119.62</w:t>
      </w:r>
      <w:r w:rsidR="00BE4CFC" w:rsidRPr="00E43094">
        <w:rPr>
          <w:rFonts w:asciiTheme="minorEastAsia" w:hAnsiTheme="minorEastAsia" w:cs="Times New Roman"/>
          <w:kern w:val="0"/>
          <w:sz w:val="32"/>
          <w:szCs w:val="32"/>
        </w:rPr>
        <w:t>%。其中：</w:t>
      </w:r>
    </w:p>
    <w:p w:rsidR="006D4C24" w:rsidRPr="00E43094" w:rsidRDefault="006D4C24" w:rsidP="006D4C24">
      <w:pPr>
        <w:ind w:firstLineChars="200" w:firstLine="640"/>
        <w:rPr>
          <w:rFonts w:asciiTheme="minorEastAsia" w:hAnsiTheme="minorEastAsia"/>
          <w:sz w:val="32"/>
          <w:szCs w:val="32"/>
        </w:rPr>
      </w:pPr>
      <w:r w:rsidRPr="00E43094">
        <w:rPr>
          <w:rFonts w:asciiTheme="minorEastAsia" w:hAnsiTheme="minorEastAsia"/>
          <w:sz w:val="32"/>
          <w:szCs w:val="32"/>
        </w:rPr>
        <w:t>公共安全（类）</w:t>
      </w:r>
    </w:p>
    <w:p w:rsidR="006D4C24" w:rsidRPr="00E43094" w:rsidRDefault="006D4C24" w:rsidP="006D4C24">
      <w:pPr>
        <w:ind w:firstLineChars="200" w:firstLine="640"/>
        <w:rPr>
          <w:rFonts w:asciiTheme="minorEastAsia" w:hAnsiTheme="minorEastAsia"/>
          <w:sz w:val="32"/>
          <w:szCs w:val="32"/>
        </w:rPr>
      </w:pPr>
      <w:r w:rsidRPr="00E43094">
        <w:rPr>
          <w:rFonts w:asciiTheme="minorEastAsia" w:hAnsiTheme="minorEastAsia"/>
          <w:sz w:val="32"/>
          <w:szCs w:val="32"/>
        </w:rPr>
        <w:t>1</w:t>
      </w:r>
      <w:r w:rsidRPr="00E43094">
        <w:rPr>
          <w:rFonts w:asciiTheme="minorEastAsia" w:hAnsiTheme="minorEastAsia" w:hint="eastAsia"/>
          <w:sz w:val="32"/>
          <w:szCs w:val="32"/>
        </w:rPr>
        <w:t>．检察</w:t>
      </w:r>
      <w:r w:rsidRPr="00E43094">
        <w:rPr>
          <w:rFonts w:asciiTheme="minorEastAsia" w:hAnsiTheme="minorEastAsia"/>
          <w:sz w:val="32"/>
          <w:szCs w:val="32"/>
        </w:rPr>
        <w:t>（款）行政运行（项）。年初预算为</w:t>
      </w:r>
      <w:r w:rsidR="005B2067">
        <w:rPr>
          <w:rFonts w:asciiTheme="minorEastAsia" w:hAnsiTheme="minorEastAsia" w:hint="eastAsia"/>
          <w:sz w:val="32"/>
          <w:szCs w:val="32"/>
        </w:rPr>
        <w:t>4757.44</w:t>
      </w:r>
      <w:r w:rsidRPr="00E43094">
        <w:rPr>
          <w:rFonts w:asciiTheme="minorEastAsia" w:hAnsiTheme="minorEastAsia"/>
          <w:sz w:val="32"/>
          <w:szCs w:val="32"/>
        </w:rPr>
        <w:t>万元，支出决算为5499.22万元，完成年初预算的</w:t>
      </w:r>
      <w:r w:rsidR="005B2067">
        <w:rPr>
          <w:rFonts w:asciiTheme="minorEastAsia" w:hAnsiTheme="minorEastAsia" w:hint="eastAsia"/>
          <w:sz w:val="32"/>
          <w:szCs w:val="32"/>
        </w:rPr>
        <w:t>115.59</w:t>
      </w:r>
      <w:r w:rsidRPr="00E43094">
        <w:rPr>
          <w:rFonts w:asciiTheme="minorEastAsia" w:hAnsiTheme="minorEastAsia"/>
          <w:sz w:val="32"/>
          <w:szCs w:val="32"/>
        </w:rPr>
        <w:t>%。</w:t>
      </w:r>
      <w:r w:rsidR="005B2067" w:rsidRPr="005B2067">
        <w:rPr>
          <w:rFonts w:asciiTheme="minorEastAsia" w:hAnsiTheme="minorEastAsia" w:hint="eastAsia"/>
          <w:sz w:val="32"/>
          <w:szCs w:val="32"/>
        </w:rPr>
        <w:t>决算数大于预算数的主要原因</w:t>
      </w:r>
      <w:r w:rsidR="005B2067">
        <w:rPr>
          <w:rFonts w:asciiTheme="minorEastAsia" w:hAnsiTheme="minorEastAsia" w:hint="eastAsia"/>
          <w:sz w:val="32"/>
          <w:szCs w:val="32"/>
        </w:rPr>
        <w:t>是人员工资的增长及年度目标考核奖励的增加。</w:t>
      </w:r>
    </w:p>
    <w:p w:rsidR="006D4C24" w:rsidRPr="00E43094" w:rsidRDefault="006D4C24" w:rsidP="006D4C24">
      <w:pPr>
        <w:ind w:firstLineChars="200" w:firstLine="640"/>
        <w:rPr>
          <w:rFonts w:asciiTheme="minorEastAsia" w:hAnsiTheme="minorEastAsia"/>
          <w:sz w:val="32"/>
          <w:szCs w:val="32"/>
        </w:rPr>
      </w:pPr>
      <w:r w:rsidRPr="00E43094">
        <w:rPr>
          <w:rFonts w:asciiTheme="minorEastAsia" w:hAnsiTheme="minorEastAsia" w:hint="eastAsia"/>
          <w:sz w:val="32"/>
          <w:szCs w:val="32"/>
        </w:rPr>
        <w:t>2．检察</w:t>
      </w:r>
      <w:r w:rsidRPr="00E43094">
        <w:rPr>
          <w:rFonts w:asciiTheme="minorEastAsia" w:hAnsiTheme="minorEastAsia"/>
          <w:sz w:val="32"/>
          <w:szCs w:val="32"/>
        </w:rPr>
        <w:t>（款）</w:t>
      </w:r>
      <w:r w:rsidRPr="00E43094">
        <w:rPr>
          <w:rFonts w:asciiTheme="minorEastAsia" w:hAnsiTheme="minorEastAsia" w:hint="eastAsia"/>
          <w:sz w:val="32"/>
          <w:szCs w:val="32"/>
        </w:rPr>
        <w:t>一般行政管理事务</w:t>
      </w:r>
      <w:r w:rsidRPr="00E43094">
        <w:rPr>
          <w:rFonts w:asciiTheme="minorEastAsia" w:hAnsiTheme="minorEastAsia"/>
          <w:sz w:val="32"/>
          <w:szCs w:val="32"/>
        </w:rPr>
        <w:t>（项）</w:t>
      </w:r>
      <w:r w:rsidRPr="00E43094">
        <w:rPr>
          <w:rFonts w:asciiTheme="minorEastAsia" w:hAnsiTheme="minorEastAsia" w:hint="eastAsia"/>
          <w:sz w:val="32"/>
          <w:szCs w:val="32"/>
        </w:rPr>
        <w:t>。</w:t>
      </w:r>
      <w:r w:rsidRPr="00E43094">
        <w:rPr>
          <w:rFonts w:asciiTheme="minorEastAsia" w:hAnsiTheme="minorEastAsia"/>
          <w:sz w:val="32"/>
          <w:szCs w:val="32"/>
        </w:rPr>
        <w:t>年初预算为</w:t>
      </w:r>
      <w:r w:rsidR="005B2067">
        <w:rPr>
          <w:rFonts w:asciiTheme="minorEastAsia" w:hAnsiTheme="minorEastAsia" w:hint="eastAsia"/>
          <w:sz w:val="32"/>
          <w:szCs w:val="32"/>
        </w:rPr>
        <w:t>960</w:t>
      </w:r>
      <w:r w:rsidRPr="00E43094">
        <w:rPr>
          <w:rFonts w:asciiTheme="minorEastAsia" w:hAnsiTheme="minorEastAsia"/>
          <w:sz w:val="32"/>
          <w:szCs w:val="32"/>
        </w:rPr>
        <w:t>万元，支出决算为1052.87万元，完成年初预算的</w:t>
      </w:r>
      <w:r w:rsidR="005B2067">
        <w:rPr>
          <w:rFonts w:asciiTheme="minorEastAsia" w:hAnsiTheme="minorEastAsia" w:hint="eastAsia"/>
          <w:sz w:val="32"/>
          <w:szCs w:val="32"/>
        </w:rPr>
        <w:t>109.67</w:t>
      </w:r>
      <w:r w:rsidRPr="00E43094">
        <w:rPr>
          <w:rFonts w:asciiTheme="minorEastAsia" w:hAnsiTheme="minorEastAsia"/>
          <w:sz w:val="32"/>
          <w:szCs w:val="32"/>
        </w:rPr>
        <w:t>%。</w:t>
      </w:r>
      <w:r w:rsidR="005B2067" w:rsidRPr="005B2067">
        <w:rPr>
          <w:rFonts w:asciiTheme="minorEastAsia" w:hAnsiTheme="minorEastAsia" w:hint="eastAsia"/>
          <w:sz w:val="32"/>
          <w:szCs w:val="32"/>
        </w:rPr>
        <w:t>决算数大于预算数的主要原因</w:t>
      </w:r>
      <w:r w:rsidR="005B2067">
        <w:rPr>
          <w:rFonts w:asciiTheme="minorEastAsia" w:hAnsiTheme="minorEastAsia" w:hint="eastAsia"/>
          <w:sz w:val="32"/>
          <w:szCs w:val="32"/>
        </w:rPr>
        <w:t>是</w:t>
      </w:r>
      <w:r w:rsidR="003C2BB3">
        <w:rPr>
          <w:rFonts w:asciiTheme="minorEastAsia" w:hAnsiTheme="minorEastAsia" w:hint="eastAsia"/>
          <w:sz w:val="32"/>
          <w:szCs w:val="32"/>
        </w:rPr>
        <w:t>追加司法救助及党报党刊征订等资金。</w:t>
      </w:r>
    </w:p>
    <w:p w:rsidR="006D4C24" w:rsidRPr="00E43094" w:rsidRDefault="006D4C24" w:rsidP="006D4C24">
      <w:pPr>
        <w:ind w:firstLineChars="200" w:firstLine="640"/>
        <w:rPr>
          <w:rFonts w:asciiTheme="minorEastAsia" w:hAnsiTheme="minorEastAsia"/>
          <w:sz w:val="32"/>
          <w:szCs w:val="32"/>
        </w:rPr>
      </w:pPr>
      <w:r w:rsidRPr="00E43094">
        <w:rPr>
          <w:rFonts w:asciiTheme="minorEastAsia" w:hAnsiTheme="minorEastAsia" w:hint="eastAsia"/>
          <w:sz w:val="32"/>
          <w:szCs w:val="32"/>
        </w:rPr>
        <w:t>2．检察</w:t>
      </w:r>
      <w:r w:rsidRPr="00E43094">
        <w:rPr>
          <w:rFonts w:asciiTheme="minorEastAsia" w:hAnsiTheme="minorEastAsia"/>
          <w:sz w:val="32"/>
          <w:szCs w:val="32"/>
        </w:rPr>
        <w:t>（款）</w:t>
      </w:r>
      <w:r w:rsidRPr="00E43094">
        <w:rPr>
          <w:rFonts w:asciiTheme="minorEastAsia" w:hAnsiTheme="minorEastAsia" w:hint="eastAsia"/>
          <w:sz w:val="32"/>
          <w:szCs w:val="32"/>
        </w:rPr>
        <w:t>其他检察支出</w:t>
      </w:r>
      <w:r w:rsidRPr="00E43094">
        <w:rPr>
          <w:rFonts w:asciiTheme="minorEastAsia" w:hAnsiTheme="minorEastAsia"/>
          <w:sz w:val="32"/>
          <w:szCs w:val="32"/>
        </w:rPr>
        <w:t>（项）。年初预算为</w:t>
      </w:r>
      <w:r w:rsidR="005B2067">
        <w:rPr>
          <w:rFonts w:asciiTheme="minorEastAsia" w:hAnsiTheme="minorEastAsia" w:hint="eastAsia"/>
          <w:sz w:val="32"/>
          <w:szCs w:val="32"/>
        </w:rPr>
        <w:t>0</w:t>
      </w:r>
      <w:r w:rsidRPr="00E43094">
        <w:rPr>
          <w:rFonts w:asciiTheme="minorEastAsia" w:hAnsiTheme="minorEastAsia"/>
          <w:sz w:val="32"/>
          <w:szCs w:val="32"/>
        </w:rPr>
        <w:t>万元，支出决算为287.0</w:t>
      </w:r>
      <w:r w:rsidR="008A527C">
        <w:rPr>
          <w:rFonts w:asciiTheme="minorEastAsia" w:hAnsiTheme="minorEastAsia" w:hint="eastAsia"/>
          <w:sz w:val="32"/>
          <w:szCs w:val="32"/>
        </w:rPr>
        <w:t>8</w:t>
      </w:r>
      <w:r w:rsidRPr="00E43094">
        <w:rPr>
          <w:rFonts w:asciiTheme="minorEastAsia" w:hAnsiTheme="minorEastAsia"/>
          <w:sz w:val="32"/>
          <w:szCs w:val="32"/>
        </w:rPr>
        <w:t>万元。</w:t>
      </w:r>
      <w:r w:rsidR="003C2BB3" w:rsidRPr="005B2067">
        <w:rPr>
          <w:rFonts w:asciiTheme="minorEastAsia" w:hAnsiTheme="minorEastAsia" w:hint="eastAsia"/>
          <w:sz w:val="32"/>
          <w:szCs w:val="32"/>
        </w:rPr>
        <w:t>决算数大于预算数的主要原因</w:t>
      </w:r>
      <w:r w:rsidR="003C2BB3">
        <w:rPr>
          <w:rFonts w:asciiTheme="minorEastAsia" w:hAnsiTheme="minorEastAsia" w:hint="eastAsia"/>
          <w:sz w:val="32"/>
          <w:szCs w:val="32"/>
        </w:rPr>
        <w:t>是追加上级政法转移支付资金。</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六、财政拨款基本支出决算情况说明</w:t>
      </w:r>
    </w:p>
    <w:p w:rsidR="00BE4CFC" w:rsidRPr="00E43094" w:rsidRDefault="00D02A53"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2019年度财政拨款基本支出</w:t>
      </w:r>
      <w:r w:rsidRPr="00E43094">
        <w:rPr>
          <w:rFonts w:asciiTheme="minorEastAsia" w:hAnsiTheme="minorEastAsia" w:cs="Times New Roman"/>
          <w:kern w:val="0"/>
          <w:sz w:val="32"/>
          <w:szCs w:val="32"/>
        </w:rPr>
        <w:t>5499.22</w:t>
      </w:r>
      <w:r w:rsidR="00BE4CFC" w:rsidRPr="00E43094">
        <w:rPr>
          <w:rFonts w:asciiTheme="minorEastAsia" w:hAnsiTheme="minorEastAsia" w:cs="Times New Roman"/>
          <w:kern w:val="0"/>
          <w:sz w:val="32"/>
          <w:szCs w:val="32"/>
        </w:rPr>
        <w:t>万元，其中：</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i/>
          <w:kern w:val="0"/>
          <w:sz w:val="32"/>
          <w:szCs w:val="32"/>
        </w:rPr>
      </w:pPr>
      <w:r w:rsidRPr="00E43094">
        <w:rPr>
          <w:rFonts w:asciiTheme="minorEastAsia" w:hAnsiTheme="minorEastAsia" w:cs="Times New Roman"/>
          <w:kern w:val="0"/>
          <w:sz w:val="32"/>
          <w:szCs w:val="32"/>
        </w:rPr>
        <w:t>（一）人员经费</w:t>
      </w:r>
      <w:r w:rsidR="00D02A53" w:rsidRPr="00E43094">
        <w:rPr>
          <w:rFonts w:asciiTheme="minorEastAsia" w:hAnsiTheme="minorEastAsia" w:cs="Times New Roman" w:hint="eastAsia"/>
          <w:kern w:val="0"/>
          <w:sz w:val="32"/>
          <w:szCs w:val="32"/>
        </w:rPr>
        <w:t>5198.95</w:t>
      </w:r>
      <w:r w:rsidRPr="00E43094">
        <w:rPr>
          <w:rFonts w:asciiTheme="minorEastAsia" w:hAnsiTheme="minorEastAsia" w:cs="Times New Roman"/>
          <w:kern w:val="0"/>
          <w:sz w:val="32"/>
          <w:szCs w:val="32"/>
        </w:rPr>
        <w:t>万元。主要包括：基本工资、津贴补贴、奖金、</w:t>
      </w:r>
      <w:r w:rsidR="007379DA" w:rsidRPr="00E43094">
        <w:rPr>
          <w:rFonts w:asciiTheme="minorEastAsia" w:hAnsiTheme="minorEastAsia" w:cs="Times New Roman"/>
          <w:kern w:val="0"/>
          <w:sz w:val="32"/>
          <w:szCs w:val="32"/>
        </w:rPr>
        <w:t>伙食补助费、绩效工资、</w:t>
      </w:r>
      <w:r w:rsidR="007379DA">
        <w:rPr>
          <w:rFonts w:asciiTheme="minorEastAsia" w:hAnsiTheme="minorEastAsia" w:cs="Times New Roman" w:hint="eastAsia"/>
          <w:kern w:val="0"/>
          <w:sz w:val="32"/>
          <w:szCs w:val="32"/>
        </w:rPr>
        <w:t>机关事业单位基本养老保险费</w:t>
      </w:r>
      <w:r w:rsidRPr="00E43094">
        <w:rPr>
          <w:rFonts w:asciiTheme="minorEastAsia" w:hAnsiTheme="minorEastAsia" w:cs="Times New Roman"/>
          <w:kern w:val="0"/>
          <w:sz w:val="32"/>
          <w:szCs w:val="32"/>
        </w:rPr>
        <w:t>、</w:t>
      </w:r>
      <w:r w:rsidR="007379DA">
        <w:rPr>
          <w:rFonts w:asciiTheme="minorEastAsia" w:hAnsiTheme="minorEastAsia" w:cs="Times New Roman" w:hint="eastAsia"/>
          <w:kern w:val="0"/>
          <w:sz w:val="32"/>
          <w:szCs w:val="32"/>
        </w:rPr>
        <w:t>职业年金缴费、职工基本医疗保险缴费、公务员医疗补助缴费、其他社会保障缴费、</w:t>
      </w:r>
      <w:r w:rsidR="007379DA" w:rsidRPr="00E43094">
        <w:rPr>
          <w:rFonts w:asciiTheme="minorEastAsia" w:hAnsiTheme="minorEastAsia" w:cs="Times New Roman"/>
          <w:kern w:val="0"/>
          <w:sz w:val="32"/>
          <w:szCs w:val="32"/>
        </w:rPr>
        <w:t>住房公积金、医疗费、</w:t>
      </w:r>
      <w:r w:rsidRPr="00E43094">
        <w:rPr>
          <w:rFonts w:asciiTheme="minorEastAsia" w:hAnsiTheme="minorEastAsia" w:cs="Times New Roman"/>
          <w:kern w:val="0"/>
          <w:sz w:val="32"/>
          <w:szCs w:val="32"/>
        </w:rPr>
        <w:t>其他工资福利支出、离休费、退休费、</w:t>
      </w:r>
      <w:r w:rsidR="007379DA">
        <w:rPr>
          <w:rFonts w:asciiTheme="minorEastAsia" w:hAnsiTheme="minorEastAsia" w:cs="Times New Roman" w:hint="eastAsia"/>
          <w:kern w:val="0"/>
          <w:sz w:val="32"/>
          <w:szCs w:val="32"/>
        </w:rPr>
        <w:t>退职（役）费、</w:t>
      </w:r>
      <w:r w:rsidRPr="00E43094">
        <w:rPr>
          <w:rFonts w:asciiTheme="minorEastAsia" w:hAnsiTheme="minorEastAsia" w:cs="Times New Roman"/>
          <w:kern w:val="0"/>
          <w:sz w:val="32"/>
          <w:szCs w:val="32"/>
        </w:rPr>
        <w:t>抚恤金、生活补助、</w:t>
      </w:r>
      <w:r w:rsidR="007379DA">
        <w:rPr>
          <w:rFonts w:asciiTheme="minorEastAsia" w:hAnsiTheme="minorEastAsia" w:cs="Times New Roman" w:hint="eastAsia"/>
          <w:kern w:val="0"/>
          <w:sz w:val="32"/>
          <w:szCs w:val="32"/>
        </w:rPr>
        <w:t>救济费、医疗费补助、助学金、</w:t>
      </w:r>
      <w:r w:rsidRPr="00E43094">
        <w:rPr>
          <w:rFonts w:asciiTheme="minorEastAsia" w:hAnsiTheme="minorEastAsia" w:cs="Times New Roman"/>
          <w:kern w:val="0"/>
          <w:sz w:val="32"/>
          <w:szCs w:val="32"/>
        </w:rPr>
        <w:t>奖励金、</w:t>
      </w:r>
      <w:r w:rsidR="007379DA">
        <w:rPr>
          <w:rFonts w:asciiTheme="minorEastAsia" w:hAnsiTheme="minorEastAsia" w:cs="Times New Roman" w:hint="eastAsia"/>
          <w:kern w:val="0"/>
          <w:sz w:val="32"/>
          <w:szCs w:val="32"/>
        </w:rPr>
        <w:lastRenderedPageBreak/>
        <w:t>个人农业生产补贴</w:t>
      </w:r>
      <w:r w:rsidR="007379DA">
        <w:rPr>
          <w:rFonts w:asciiTheme="minorEastAsia" w:hAnsiTheme="minorEastAsia" w:cs="Times New Roman"/>
          <w:kern w:val="0"/>
          <w:sz w:val="32"/>
          <w:szCs w:val="32"/>
        </w:rPr>
        <w:t>、其他</w:t>
      </w:r>
      <w:r w:rsidRPr="00E43094">
        <w:rPr>
          <w:rFonts w:asciiTheme="minorEastAsia" w:hAnsiTheme="minorEastAsia" w:cs="Times New Roman"/>
          <w:kern w:val="0"/>
          <w:sz w:val="32"/>
          <w:szCs w:val="32"/>
        </w:rPr>
        <w:t>个人和家庭的补助支出。</w:t>
      </w:r>
    </w:p>
    <w:p w:rsidR="00BE4CFC" w:rsidRPr="00E43094" w:rsidRDefault="00BE4CFC" w:rsidP="007379DA">
      <w:pPr>
        <w:autoSpaceDE w:val="0"/>
        <w:autoSpaceDN w:val="0"/>
        <w:snapToGrid w:val="0"/>
        <w:spacing w:line="550" w:lineRule="exact"/>
        <w:ind w:firstLineChars="200" w:firstLine="640"/>
        <w:rPr>
          <w:rFonts w:asciiTheme="minorEastAsia" w:hAnsiTheme="minorEastAsia" w:cs="Times New Roman"/>
          <w:i/>
          <w:kern w:val="0"/>
          <w:sz w:val="32"/>
          <w:szCs w:val="32"/>
        </w:rPr>
      </w:pPr>
      <w:r w:rsidRPr="00E43094">
        <w:rPr>
          <w:rFonts w:asciiTheme="minorEastAsia" w:hAnsiTheme="minorEastAsia" w:cs="Times New Roman"/>
          <w:kern w:val="0"/>
          <w:sz w:val="32"/>
          <w:szCs w:val="32"/>
        </w:rPr>
        <w:t>（二）公用经费</w:t>
      </w:r>
      <w:r w:rsidR="00D02A53" w:rsidRPr="00E43094">
        <w:rPr>
          <w:rFonts w:asciiTheme="minorEastAsia" w:hAnsiTheme="minorEastAsia" w:cs="Times New Roman" w:hint="eastAsia"/>
          <w:kern w:val="0"/>
          <w:sz w:val="32"/>
          <w:szCs w:val="32"/>
        </w:rPr>
        <w:t>300.27</w:t>
      </w:r>
      <w:r w:rsidRPr="00E43094">
        <w:rPr>
          <w:rFonts w:asciiTheme="minorEastAsia" w:hAnsiTheme="minorEastAsia" w:cs="Times New Roman"/>
          <w:kern w:val="0"/>
          <w:sz w:val="32"/>
          <w:szCs w:val="32"/>
        </w:rPr>
        <w:t>万元。主要包括：办公费、印刷费、咨询费、手续费、水费、电费、邮电费、取暖费、物业管理费、差旅费、</w:t>
      </w:r>
      <w:r w:rsidR="007379DA">
        <w:rPr>
          <w:rFonts w:asciiTheme="minorEastAsia" w:hAnsiTheme="minorEastAsia" w:cs="Times New Roman" w:hint="eastAsia"/>
          <w:kern w:val="0"/>
          <w:sz w:val="32"/>
          <w:szCs w:val="32"/>
        </w:rPr>
        <w:t>因公出国（境）费、</w:t>
      </w:r>
      <w:r w:rsidRPr="00E43094">
        <w:rPr>
          <w:rFonts w:asciiTheme="minorEastAsia" w:hAnsiTheme="minorEastAsia" w:cs="Times New Roman"/>
          <w:kern w:val="0"/>
          <w:sz w:val="32"/>
          <w:szCs w:val="32"/>
        </w:rPr>
        <w:t>维修（护）费、租赁费、会议费、培训费、公务接待费、专用材料费、</w:t>
      </w:r>
      <w:r w:rsidR="007379DA">
        <w:rPr>
          <w:rFonts w:asciiTheme="minorEastAsia" w:hAnsiTheme="minorEastAsia" w:cs="Times New Roman" w:hint="eastAsia"/>
          <w:kern w:val="0"/>
          <w:sz w:val="32"/>
          <w:szCs w:val="32"/>
        </w:rPr>
        <w:t>被装购置费、专用燃料费、</w:t>
      </w:r>
      <w:r w:rsidRPr="00E43094">
        <w:rPr>
          <w:rFonts w:asciiTheme="minorEastAsia" w:hAnsiTheme="minorEastAsia" w:cs="Times New Roman"/>
          <w:kern w:val="0"/>
          <w:sz w:val="32"/>
          <w:szCs w:val="32"/>
        </w:rPr>
        <w:t>劳务费、委托业务费、工会经费、福利费、公务用车运行维护费、其他交通费用、</w:t>
      </w:r>
      <w:r w:rsidR="007379DA">
        <w:rPr>
          <w:rFonts w:asciiTheme="minorEastAsia" w:hAnsiTheme="minorEastAsia" w:cs="Times New Roman" w:hint="eastAsia"/>
          <w:kern w:val="0"/>
          <w:sz w:val="32"/>
          <w:szCs w:val="32"/>
        </w:rPr>
        <w:t>税金及附加费用、</w:t>
      </w:r>
      <w:r w:rsidRPr="00E43094">
        <w:rPr>
          <w:rFonts w:asciiTheme="minorEastAsia" w:hAnsiTheme="minorEastAsia" w:cs="Times New Roman"/>
          <w:kern w:val="0"/>
          <w:sz w:val="32"/>
          <w:szCs w:val="32"/>
        </w:rPr>
        <w:t>其他商品和服务支出、</w:t>
      </w:r>
      <w:r w:rsidR="007379DA">
        <w:rPr>
          <w:rFonts w:asciiTheme="minorEastAsia" w:hAnsiTheme="minorEastAsia" w:cs="Times New Roman" w:hint="eastAsia"/>
          <w:kern w:val="0"/>
          <w:sz w:val="32"/>
          <w:szCs w:val="32"/>
        </w:rPr>
        <w:t>房屋建筑物购建、</w:t>
      </w:r>
      <w:r w:rsidRPr="00E43094">
        <w:rPr>
          <w:rFonts w:asciiTheme="minorEastAsia" w:hAnsiTheme="minorEastAsia" w:cs="Times New Roman"/>
          <w:kern w:val="0"/>
          <w:sz w:val="32"/>
          <w:szCs w:val="32"/>
        </w:rPr>
        <w:t>办公设备购置、专用设备购置、</w:t>
      </w:r>
      <w:r w:rsidR="007379DA">
        <w:rPr>
          <w:rFonts w:asciiTheme="minorEastAsia" w:hAnsiTheme="minorEastAsia" w:cs="Times New Roman" w:hint="eastAsia"/>
          <w:kern w:val="0"/>
          <w:sz w:val="32"/>
          <w:szCs w:val="32"/>
        </w:rPr>
        <w:t>基础设施建设、大型修缮、</w:t>
      </w:r>
      <w:r w:rsidRPr="00E43094">
        <w:rPr>
          <w:rFonts w:asciiTheme="minorEastAsia" w:hAnsiTheme="minorEastAsia" w:cs="Times New Roman"/>
          <w:kern w:val="0"/>
          <w:sz w:val="32"/>
          <w:szCs w:val="32"/>
        </w:rPr>
        <w:t>信息网络及软件购置更新、</w:t>
      </w:r>
      <w:r w:rsidR="00D76429">
        <w:rPr>
          <w:rFonts w:asciiTheme="minorEastAsia" w:hAnsiTheme="minorEastAsia" w:cs="Times New Roman" w:hint="eastAsia"/>
          <w:kern w:val="0"/>
          <w:sz w:val="32"/>
          <w:szCs w:val="32"/>
        </w:rPr>
        <w:t>物资储备、土地补偿、安置补助、</w:t>
      </w:r>
      <w:r w:rsidR="007379DA" w:rsidRPr="007379DA">
        <w:rPr>
          <w:rFonts w:asciiTheme="minorEastAsia" w:hAnsiTheme="minorEastAsia" w:cs="Times New Roman" w:hint="eastAsia"/>
          <w:kern w:val="0"/>
          <w:sz w:val="32"/>
          <w:szCs w:val="32"/>
        </w:rPr>
        <w:t>地上附着物和青苗补偿</w:t>
      </w:r>
      <w:r w:rsidR="00D76429">
        <w:rPr>
          <w:rFonts w:asciiTheme="minorEastAsia" w:hAnsiTheme="minorEastAsia" w:cs="Times New Roman" w:hint="eastAsia"/>
          <w:kern w:val="0"/>
          <w:sz w:val="32"/>
          <w:szCs w:val="32"/>
        </w:rPr>
        <w:t>、</w:t>
      </w:r>
      <w:r w:rsidR="007379DA" w:rsidRPr="007379DA">
        <w:rPr>
          <w:rFonts w:asciiTheme="minorEastAsia" w:hAnsiTheme="minorEastAsia" w:cs="Times New Roman" w:hint="eastAsia"/>
          <w:kern w:val="0"/>
          <w:sz w:val="32"/>
          <w:szCs w:val="32"/>
        </w:rPr>
        <w:t>拆迁补偿</w:t>
      </w:r>
      <w:r w:rsidR="00D76429">
        <w:rPr>
          <w:rFonts w:asciiTheme="minorEastAsia" w:hAnsiTheme="minorEastAsia" w:cs="Times New Roman" w:hint="eastAsia"/>
          <w:kern w:val="0"/>
          <w:sz w:val="32"/>
          <w:szCs w:val="32"/>
        </w:rPr>
        <w:t>、</w:t>
      </w:r>
      <w:r w:rsidR="007379DA" w:rsidRPr="007379DA">
        <w:rPr>
          <w:rFonts w:asciiTheme="minorEastAsia" w:hAnsiTheme="minorEastAsia" w:cs="Times New Roman" w:hint="eastAsia"/>
          <w:kern w:val="0"/>
          <w:sz w:val="32"/>
          <w:szCs w:val="32"/>
        </w:rPr>
        <w:t>公务用车购置</w:t>
      </w:r>
      <w:r w:rsidR="00D76429">
        <w:rPr>
          <w:rFonts w:asciiTheme="minorEastAsia" w:hAnsiTheme="minorEastAsia" w:cs="Times New Roman" w:hint="eastAsia"/>
          <w:kern w:val="0"/>
          <w:sz w:val="32"/>
          <w:szCs w:val="32"/>
        </w:rPr>
        <w:t>、</w:t>
      </w:r>
      <w:r w:rsidR="007379DA" w:rsidRPr="007379DA">
        <w:rPr>
          <w:rFonts w:asciiTheme="minorEastAsia" w:hAnsiTheme="minorEastAsia" w:cs="Times New Roman" w:hint="eastAsia"/>
          <w:kern w:val="0"/>
          <w:sz w:val="32"/>
          <w:szCs w:val="32"/>
        </w:rPr>
        <w:t>其他交通工具购置</w:t>
      </w:r>
      <w:r w:rsidR="00D76429">
        <w:rPr>
          <w:rFonts w:asciiTheme="minorEastAsia" w:hAnsiTheme="minorEastAsia" w:cs="Times New Roman" w:hint="eastAsia"/>
          <w:kern w:val="0"/>
          <w:sz w:val="32"/>
          <w:szCs w:val="32"/>
        </w:rPr>
        <w:t>、</w:t>
      </w:r>
      <w:r w:rsidR="007379DA" w:rsidRPr="007379DA">
        <w:rPr>
          <w:rFonts w:asciiTheme="minorEastAsia" w:hAnsiTheme="minorEastAsia" w:cs="Times New Roman" w:hint="eastAsia"/>
          <w:kern w:val="0"/>
          <w:sz w:val="32"/>
          <w:szCs w:val="32"/>
        </w:rPr>
        <w:t>文物和陈列品购置</w:t>
      </w:r>
      <w:r w:rsidR="00D76429">
        <w:rPr>
          <w:rFonts w:asciiTheme="minorEastAsia" w:hAnsiTheme="minorEastAsia" w:cs="Times New Roman" w:hint="eastAsia"/>
          <w:kern w:val="0"/>
          <w:sz w:val="32"/>
          <w:szCs w:val="32"/>
        </w:rPr>
        <w:t>、</w:t>
      </w:r>
      <w:r w:rsidR="007379DA" w:rsidRPr="007379DA">
        <w:rPr>
          <w:rFonts w:asciiTheme="minorEastAsia" w:hAnsiTheme="minorEastAsia" w:cs="Times New Roman" w:hint="eastAsia"/>
          <w:kern w:val="0"/>
          <w:sz w:val="32"/>
          <w:szCs w:val="32"/>
        </w:rPr>
        <w:t>无形资产购置</w:t>
      </w:r>
      <w:r w:rsidR="00D76429">
        <w:rPr>
          <w:rFonts w:asciiTheme="minorEastAsia" w:hAnsiTheme="minorEastAsia" w:cs="Times New Roman" w:hint="eastAsia"/>
          <w:kern w:val="0"/>
          <w:sz w:val="32"/>
          <w:szCs w:val="32"/>
        </w:rPr>
        <w:t>、</w:t>
      </w:r>
      <w:r w:rsidRPr="00E43094">
        <w:rPr>
          <w:rFonts w:asciiTheme="minorEastAsia" w:hAnsiTheme="minorEastAsia" w:cs="Times New Roman"/>
          <w:kern w:val="0"/>
          <w:sz w:val="32"/>
          <w:szCs w:val="32"/>
        </w:rPr>
        <w:t>其他资本性支出。</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七、一般公共预算财政拨款支出决算情况说明</w:t>
      </w:r>
    </w:p>
    <w:p w:rsidR="00BE4CFC" w:rsidRPr="00E43094" w:rsidRDefault="00153B19" w:rsidP="00153B19">
      <w:pPr>
        <w:autoSpaceDE w:val="0"/>
        <w:autoSpaceDN w:val="0"/>
        <w:snapToGrid w:val="0"/>
        <w:spacing w:line="550" w:lineRule="exact"/>
        <w:ind w:firstLineChars="200" w:firstLine="640"/>
        <w:rPr>
          <w:rFonts w:asciiTheme="minorEastAsia" w:hAnsiTheme="minorEastAsia" w:cs="Times New Roman"/>
          <w:kern w:val="0"/>
          <w:sz w:val="32"/>
          <w:szCs w:val="32"/>
        </w:rPr>
      </w:pPr>
      <w:r w:rsidRPr="00153B19">
        <w:rPr>
          <w:rFonts w:asciiTheme="minorEastAsia" w:hAnsiTheme="minorEastAsia" w:cs="Times New Roman" w:hint="eastAsia"/>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B210D4"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2019年一般公共预算财政拨款支出</w:t>
      </w:r>
      <w:r w:rsidR="00B210D4" w:rsidRPr="00E43094">
        <w:rPr>
          <w:rFonts w:asciiTheme="minorEastAsia" w:hAnsiTheme="minorEastAsia" w:cs="Times New Roman"/>
          <w:kern w:val="0"/>
          <w:sz w:val="32"/>
          <w:szCs w:val="32"/>
        </w:rPr>
        <w:t>6839.17万元。与上年相比减少</w:t>
      </w:r>
      <w:r w:rsidR="00B210D4" w:rsidRPr="00E43094">
        <w:rPr>
          <w:rFonts w:asciiTheme="minorEastAsia" w:hAnsiTheme="minorEastAsia" w:cs="Times New Roman" w:hint="eastAsia"/>
          <w:kern w:val="0"/>
          <w:sz w:val="32"/>
          <w:szCs w:val="32"/>
        </w:rPr>
        <w:t>120.24</w:t>
      </w:r>
      <w:r w:rsidR="00B210D4" w:rsidRPr="00E43094">
        <w:rPr>
          <w:rFonts w:asciiTheme="minorEastAsia" w:hAnsiTheme="minorEastAsia" w:cs="Times New Roman"/>
          <w:kern w:val="0"/>
          <w:sz w:val="32"/>
          <w:szCs w:val="32"/>
        </w:rPr>
        <w:t>万元，减少</w:t>
      </w:r>
      <w:r w:rsidR="00B210D4" w:rsidRPr="00E43094">
        <w:rPr>
          <w:rFonts w:asciiTheme="minorEastAsia" w:hAnsiTheme="minorEastAsia" w:cs="Times New Roman" w:hint="eastAsia"/>
          <w:kern w:val="0"/>
          <w:sz w:val="32"/>
          <w:szCs w:val="32"/>
        </w:rPr>
        <w:t>1.72</w:t>
      </w:r>
      <w:r w:rsidR="00B210D4" w:rsidRPr="00E43094">
        <w:rPr>
          <w:rFonts w:asciiTheme="minorEastAsia" w:hAnsiTheme="minorEastAsia" w:cs="Times New Roman"/>
          <w:kern w:val="0"/>
          <w:sz w:val="32"/>
          <w:szCs w:val="32"/>
        </w:rPr>
        <w:t>%。主要原因是</w:t>
      </w:r>
      <w:r w:rsidR="00B210D4" w:rsidRPr="00E43094">
        <w:rPr>
          <w:rFonts w:asciiTheme="minorEastAsia" w:hAnsiTheme="minorEastAsia" w:cs="Times New Roman" w:hint="eastAsia"/>
          <w:kern w:val="0"/>
          <w:sz w:val="32"/>
          <w:szCs w:val="32"/>
        </w:rPr>
        <w:t>单位机构改革后，部分人员转隶至监察委员会，人员经费总额同比降低</w:t>
      </w:r>
      <w:r w:rsidR="00B210D4" w:rsidRPr="00E43094">
        <w:rPr>
          <w:rFonts w:asciiTheme="minorEastAsia" w:hAnsiTheme="minorEastAsia" w:cs="Times New Roman"/>
          <w:kern w:val="0"/>
          <w:sz w:val="32"/>
          <w:szCs w:val="32"/>
        </w:rPr>
        <w:t>。</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八、一般公共预算财政拨款基本支出决算情况说明</w:t>
      </w:r>
    </w:p>
    <w:p w:rsidR="00BE4CFC" w:rsidRPr="00E43094" w:rsidRDefault="00B210D4"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2019年度一般公共预算财政拨款基本支出</w:t>
      </w:r>
      <w:r w:rsidR="00153B19" w:rsidRPr="00E43094">
        <w:rPr>
          <w:rFonts w:asciiTheme="minorEastAsia" w:hAnsiTheme="minorEastAsia" w:cs="Times New Roman"/>
          <w:kern w:val="0"/>
          <w:sz w:val="32"/>
          <w:szCs w:val="32"/>
        </w:rPr>
        <w:t>5499.22</w:t>
      </w:r>
      <w:r w:rsidR="00BE4CFC" w:rsidRPr="00E43094">
        <w:rPr>
          <w:rFonts w:asciiTheme="minorEastAsia" w:hAnsiTheme="minorEastAsia" w:cs="Times New Roman"/>
          <w:kern w:val="0"/>
          <w:sz w:val="32"/>
          <w:szCs w:val="32"/>
        </w:rPr>
        <w:t>万元，其中：</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i/>
          <w:kern w:val="0"/>
          <w:sz w:val="32"/>
          <w:szCs w:val="32"/>
        </w:rPr>
      </w:pPr>
      <w:r w:rsidRPr="00E43094">
        <w:rPr>
          <w:rFonts w:asciiTheme="minorEastAsia" w:hAnsiTheme="minorEastAsia" w:cs="Times New Roman"/>
          <w:kern w:val="0"/>
          <w:sz w:val="32"/>
          <w:szCs w:val="32"/>
        </w:rPr>
        <w:t>（一）人员经费</w:t>
      </w:r>
      <w:r w:rsidR="00B210D4" w:rsidRPr="00E43094">
        <w:rPr>
          <w:rFonts w:asciiTheme="minorEastAsia" w:hAnsiTheme="minorEastAsia" w:cs="Times New Roman" w:hint="eastAsia"/>
          <w:kern w:val="0"/>
          <w:sz w:val="32"/>
          <w:szCs w:val="32"/>
        </w:rPr>
        <w:t>5198.95</w:t>
      </w:r>
      <w:r w:rsidRPr="00E43094">
        <w:rPr>
          <w:rFonts w:asciiTheme="minorEastAsia" w:hAnsiTheme="minorEastAsia" w:cs="Times New Roman"/>
          <w:kern w:val="0"/>
          <w:sz w:val="32"/>
          <w:szCs w:val="32"/>
        </w:rPr>
        <w:t>万元。主要包括：</w:t>
      </w:r>
      <w:r w:rsidR="00D76429" w:rsidRPr="00E43094">
        <w:rPr>
          <w:rFonts w:asciiTheme="minorEastAsia" w:hAnsiTheme="minorEastAsia" w:cs="Times New Roman"/>
          <w:kern w:val="0"/>
          <w:sz w:val="32"/>
          <w:szCs w:val="32"/>
        </w:rPr>
        <w:t>基本工资、</w:t>
      </w:r>
      <w:r w:rsidR="00D76429" w:rsidRPr="00E43094">
        <w:rPr>
          <w:rFonts w:asciiTheme="minorEastAsia" w:hAnsiTheme="minorEastAsia" w:cs="Times New Roman"/>
          <w:kern w:val="0"/>
          <w:sz w:val="32"/>
          <w:szCs w:val="32"/>
        </w:rPr>
        <w:lastRenderedPageBreak/>
        <w:t>津贴补贴、奖金、伙食补助费、绩效工资、</w:t>
      </w:r>
      <w:r w:rsidR="00D76429">
        <w:rPr>
          <w:rFonts w:asciiTheme="minorEastAsia" w:hAnsiTheme="minorEastAsia" w:cs="Times New Roman" w:hint="eastAsia"/>
          <w:kern w:val="0"/>
          <w:sz w:val="32"/>
          <w:szCs w:val="32"/>
        </w:rPr>
        <w:t>机关事业单位基本养老保险费</w:t>
      </w:r>
      <w:r w:rsidR="00D76429" w:rsidRPr="00E43094">
        <w:rPr>
          <w:rFonts w:asciiTheme="minorEastAsia" w:hAnsiTheme="minorEastAsia" w:cs="Times New Roman"/>
          <w:kern w:val="0"/>
          <w:sz w:val="32"/>
          <w:szCs w:val="32"/>
        </w:rPr>
        <w:t>、</w:t>
      </w:r>
      <w:r w:rsidR="00D76429">
        <w:rPr>
          <w:rFonts w:asciiTheme="minorEastAsia" w:hAnsiTheme="minorEastAsia" w:cs="Times New Roman" w:hint="eastAsia"/>
          <w:kern w:val="0"/>
          <w:sz w:val="32"/>
          <w:szCs w:val="32"/>
        </w:rPr>
        <w:t>职业年金缴费、职工基本医疗保险缴费、公务员医疗补助缴费、其他社会保障缴费、</w:t>
      </w:r>
      <w:r w:rsidR="00D76429" w:rsidRPr="00E43094">
        <w:rPr>
          <w:rFonts w:asciiTheme="minorEastAsia" w:hAnsiTheme="minorEastAsia" w:cs="Times New Roman"/>
          <w:kern w:val="0"/>
          <w:sz w:val="32"/>
          <w:szCs w:val="32"/>
        </w:rPr>
        <w:t>住房公积金、医疗费、其他工资福利支出、离休费、退休费、</w:t>
      </w:r>
      <w:r w:rsidR="00D76429">
        <w:rPr>
          <w:rFonts w:asciiTheme="minorEastAsia" w:hAnsiTheme="minorEastAsia" w:cs="Times New Roman" w:hint="eastAsia"/>
          <w:kern w:val="0"/>
          <w:sz w:val="32"/>
          <w:szCs w:val="32"/>
        </w:rPr>
        <w:t>退职（役）费、</w:t>
      </w:r>
      <w:r w:rsidR="00D76429" w:rsidRPr="00E43094">
        <w:rPr>
          <w:rFonts w:asciiTheme="minorEastAsia" w:hAnsiTheme="minorEastAsia" w:cs="Times New Roman"/>
          <w:kern w:val="0"/>
          <w:sz w:val="32"/>
          <w:szCs w:val="32"/>
        </w:rPr>
        <w:t>抚恤金、生活补助、</w:t>
      </w:r>
      <w:r w:rsidR="00D76429">
        <w:rPr>
          <w:rFonts w:asciiTheme="minorEastAsia" w:hAnsiTheme="minorEastAsia" w:cs="Times New Roman" w:hint="eastAsia"/>
          <w:kern w:val="0"/>
          <w:sz w:val="32"/>
          <w:szCs w:val="32"/>
        </w:rPr>
        <w:t>救济费、医疗费补助、助学金、</w:t>
      </w:r>
      <w:r w:rsidR="00D76429" w:rsidRPr="00E43094">
        <w:rPr>
          <w:rFonts w:asciiTheme="minorEastAsia" w:hAnsiTheme="minorEastAsia" w:cs="Times New Roman"/>
          <w:kern w:val="0"/>
          <w:sz w:val="32"/>
          <w:szCs w:val="32"/>
        </w:rPr>
        <w:t>奖励金、</w:t>
      </w:r>
      <w:r w:rsidR="00D76429">
        <w:rPr>
          <w:rFonts w:asciiTheme="minorEastAsia" w:hAnsiTheme="minorEastAsia" w:cs="Times New Roman" w:hint="eastAsia"/>
          <w:kern w:val="0"/>
          <w:sz w:val="32"/>
          <w:szCs w:val="32"/>
        </w:rPr>
        <w:t>个人农业生产补贴</w:t>
      </w:r>
      <w:r w:rsidR="00D76429">
        <w:rPr>
          <w:rFonts w:asciiTheme="minorEastAsia" w:hAnsiTheme="minorEastAsia" w:cs="Times New Roman"/>
          <w:kern w:val="0"/>
          <w:sz w:val="32"/>
          <w:szCs w:val="32"/>
        </w:rPr>
        <w:t>、其他</w:t>
      </w:r>
      <w:r w:rsidR="00D76429" w:rsidRPr="00E43094">
        <w:rPr>
          <w:rFonts w:asciiTheme="minorEastAsia" w:hAnsiTheme="minorEastAsia" w:cs="Times New Roman"/>
          <w:kern w:val="0"/>
          <w:sz w:val="32"/>
          <w:szCs w:val="32"/>
        </w:rPr>
        <w:t>个人和家庭的补助支出。</w:t>
      </w:r>
    </w:p>
    <w:p w:rsidR="00B210D4"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（二）公用经费</w:t>
      </w:r>
      <w:r w:rsidR="00B210D4" w:rsidRPr="00E43094">
        <w:rPr>
          <w:rFonts w:asciiTheme="minorEastAsia" w:hAnsiTheme="minorEastAsia" w:cs="Times New Roman" w:hint="eastAsia"/>
          <w:kern w:val="0"/>
          <w:sz w:val="32"/>
          <w:szCs w:val="32"/>
        </w:rPr>
        <w:t>300.27</w:t>
      </w:r>
      <w:r w:rsidRPr="00E43094">
        <w:rPr>
          <w:rFonts w:asciiTheme="minorEastAsia" w:hAnsiTheme="minorEastAsia" w:cs="Times New Roman"/>
          <w:kern w:val="0"/>
          <w:sz w:val="32"/>
          <w:szCs w:val="32"/>
        </w:rPr>
        <w:t>万元。主要包括：</w:t>
      </w:r>
      <w:r w:rsidR="00D76429" w:rsidRPr="00E43094">
        <w:rPr>
          <w:rFonts w:asciiTheme="minorEastAsia" w:hAnsiTheme="minorEastAsia" w:cs="Times New Roman"/>
          <w:kern w:val="0"/>
          <w:sz w:val="32"/>
          <w:szCs w:val="32"/>
        </w:rPr>
        <w:t>办公费、印刷费、咨询费、手续费、水费、电费、邮电费、取暖费、物业管理费、差旅费、</w:t>
      </w:r>
      <w:r w:rsidR="00D76429">
        <w:rPr>
          <w:rFonts w:asciiTheme="minorEastAsia" w:hAnsiTheme="minorEastAsia" w:cs="Times New Roman" w:hint="eastAsia"/>
          <w:kern w:val="0"/>
          <w:sz w:val="32"/>
          <w:szCs w:val="32"/>
        </w:rPr>
        <w:t>因公出国（境）费、</w:t>
      </w:r>
      <w:r w:rsidR="00D76429" w:rsidRPr="00E43094">
        <w:rPr>
          <w:rFonts w:asciiTheme="minorEastAsia" w:hAnsiTheme="minorEastAsia" w:cs="Times New Roman"/>
          <w:kern w:val="0"/>
          <w:sz w:val="32"/>
          <w:szCs w:val="32"/>
        </w:rPr>
        <w:t>维修（护）费、租赁费、会议费、培训费、公务接待费、专用材料费、</w:t>
      </w:r>
      <w:r w:rsidR="00D76429">
        <w:rPr>
          <w:rFonts w:asciiTheme="minorEastAsia" w:hAnsiTheme="minorEastAsia" w:cs="Times New Roman" w:hint="eastAsia"/>
          <w:kern w:val="0"/>
          <w:sz w:val="32"/>
          <w:szCs w:val="32"/>
        </w:rPr>
        <w:t>被装购置费、专用燃料费、</w:t>
      </w:r>
      <w:r w:rsidR="00D76429" w:rsidRPr="00E43094">
        <w:rPr>
          <w:rFonts w:asciiTheme="minorEastAsia" w:hAnsiTheme="minorEastAsia" w:cs="Times New Roman"/>
          <w:kern w:val="0"/>
          <w:sz w:val="32"/>
          <w:szCs w:val="32"/>
        </w:rPr>
        <w:t>劳务费、委托业务费、工会经费、福利费、公务用车运行维护费、其他交通费用、</w:t>
      </w:r>
      <w:r w:rsidR="00D76429">
        <w:rPr>
          <w:rFonts w:asciiTheme="minorEastAsia" w:hAnsiTheme="minorEastAsia" w:cs="Times New Roman" w:hint="eastAsia"/>
          <w:kern w:val="0"/>
          <w:sz w:val="32"/>
          <w:szCs w:val="32"/>
        </w:rPr>
        <w:t>税金及附加费用、</w:t>
      </w:r>
      <w:r w:rsidR="00D76429" w:rsidRPr="00E43094">
        <w:rPr>
          <w:rFonts w:asciiTheme="minorEastAsia" w:hAnsiTheme="minorEastAsia" w:cs="Times New Roman"/>
          <w:kern w:val="0"/>
          <w:sz w:val="32"/>
          <w:szCs w:val="32"/>
        </w:rPr>
        <w:t>其他商品和服务支出、</w:t>
      </w:r>
      <w:r w:rsidR="00D76429">
        <w:rPr>
          <w:rFonts w:asciiTheme="minorEastAsia" w:hAnsiTheme="minorEastAsia" w:cs="Times New Roman" w:hint="eastAsia"/>
          <w:kern w:val="0"/>
          <w:sz w:val="32"/>
          <w:szCs w:val="32"/>
        </w:rPr>
        <w:t>房屋建筑物购建、</w:t>
      </w:r>
      <w:r w:rsidR="00D76429" w:rsidRPr="00E43094">
        <w:rPr>
          <w:rFonts w:asciiTheme="minorEastAsia" w:hAnsiTheme="minorEastAsia" w:cs="Times New Roman"/>
          <w:kern w:val="0"/>
          <w:sz w:val="32"/>
          <w:szCs w:val="32"/>
        </w:rPr>
        <w:t>办公设备购置、专用设备购置、</w:t>
      </w:r>
      <w:r w:rsidR="00D76429">
        <w:rPr>
          <w:rFonts w:asciiTheme="minorEastAsia" w:hAnsiTheme="minorEastAsia" w:cs="Times New Roman" w:hint="eastAsia"/>
          <w:kern w:val="0"/>
          <w:sz w:val="32"/>
          <w:szCs w:val="32"/>
        </w:rPr>
        <w:t>基础设施建设、大型修缮、</w:t>
      </w:r>
      <w:r w:rsidR="00D76429" w:rsidRPr="00E43094">
        <w:rPr>
          <w:rFonts w:asciiTheme="minorEastAsia" w:hAnsiTheme="minorEastAsia" w:cs="Times New Roman"/>
          <w:kern w:val="0"/>
          <w:sz w:val="32"/>
          <w:szCs w:val="32"/>
        </w:rPr>
        <w:t>信息网络及软件购置更新、</w:t>
      </w:r>
      <w:r w:rsidR="00D76429">
        <w:rPr>
          <w:rFonts w:asciiTheme="minorEastAsia" w:hAnsiTheme="minorEastAsia" w:cs="Times New Roman" w:hint="eastAsia"/>
          <w:kern w:val="0"/>
          <w:sz w:val="32"/>
          <w:szCs w:val="32"/>
        </w:rPr>
        <w:t>物资储备、土地补偿、安置补助、</w:t>
      </w:r>
      <w:r w:rsidR="00D76429" w:rsidRPr="007379DA">
        <w:rPr>
          <w:rFonts w:asciiTheme="minorEastAsia" w:hAnsiTheme="minorEastAsia" w:cs="Times New Roman" w:hint="eastAsia"/>
          <w:kern w:val="0"/>
          <w:sz w:val="32"/>
          <w:szCs w:val="32"/>
        </w:rPr>
        <w:t>地上附着物和青苗补偿</w:t>
      </w:r>
      <w:r w:rsidR="00D76429">
        <w:rPr>
          <w:rFonts w:asciiTheme="minorEastAsia" w:hAnsiTheme="minorEastAsia" w:cs="Times New Roman" w:hint="eastAsia"/>
          <w:kern w:val="0"/>
          <w:sz w:val="32"/>
          <w:szCs w:val="32"/>
        </w:rPr>
        <w:t>、</w:t>
      </w:r>
      <w:r w:rsidR="00D76429" w:rsidRPr="007379DA">
        <w:rPr>
          <w:rFonts w:asciiTheme="minorEastAsia" w:hAnsiTheme="minorEastAsia" w:cs="Times New Roman" w:hint="eastAsia"/>
          <w:kern w:val="0"/>
          <w:sz w:val="32"/>
          <w:szCs w:val="32"/>
        </w:rPr>
        <w:t>拆迁补偿</w:t>
      </w:r>
      <w:r w:rsidR="00D76429">
        <w:rPr>
          <w:rFonts w:asciiTheme="minorEastAsia" w:hAnsiTheme="minorEastAsia" w:cs="Times New Roman" w:hint="eastAsia"/>
          <w:kern w:val="0"/>
          <w:sz w:val="32"/>
          <w:szCs w:val="32"/>
        </w:rPr>
        <w:t>、</w:t>
      </w:r>
      <w:r w:rsidR="00D76429" w:rsidRPr="007379DA">
        <w:rPr>
          <w:rFonts w:asciiTheme="minorEastAsia" w:hAnsiTheme="minorEastAsia" w:cs="Times New Roman" w:hint="eastAsia"/>
          <w:kern w:val="0"/>
          <w:sz w:val="32"/>
          <w:szCs w:val="32"/>
        </w:rPr>
        <w:t>公务用车购置</w:t>
      </w:r>
      <w:r w:rsidR="00D76429">
        <w:rPr>
          <w:rFonts w:asciiTheme="minorEastAsia" w:hAnsiTheme="minorEastAsia" w:cs="Times New Roman" w:hint="eastAsia"/>
          <w:kern w:val="0"/>
          <w:sz w:val="32"/>
          <w:szCs w:val="32"/>
        </w:rPr>
        <w:t>、</w:t>
      </w:r>
      <w:r w:rsidR="00D76429" w:rsidRPr="007379DA">
        <w:rPr>
          <w:rFonts w:asciiTheme="minorEastAsia" w:hAnsiTheme="minorEastAsia" w:cs="Times New Roman" w:hint="eastAsia"/>
          <w:kern w:val="0"/>
          <w:sz w:val="32"/>
          <w:szCs w:val="32"/>
        </w:rPr>
        <w:t>其他交通工具购置</w:t>
      </w:r>
      <w:r w:rsidR="00D76429">
        <w:rPr>
          <w:rFonts w:asciiTheme="minorEastAsia" w:hAnsiTheme="minorEastAsia" w:cs="Times New Roman" w:hint="eastAsia"/>
          <w:kern w:val="0"/>
          <w:sz w:val="32"/>
          <w:szCs w:val="32"/>
        </w:rPr>
        <w:t>、</w:t>
      </w:r>
      <w:r w:rsidR="00D76429" w:rsidRPr="007379DA">
        <w:rPr>
          <w:rFonts w:asciiTheme="minorEastAsia" w:hAnsiTheme="minorEastAsia" w:cs="Times New Roman" w:hint="eastAsia"/>
          <w:kern w:val="0"/>
          <w:sz w:val="32"/>
          <w:szCs w:val="32"/>
        </w:rPr>
        <w:t>文物和陈列品购置</w:t>
      </w:r>
      <w:r w:rsidR="00D76429">
        <w:rPr>
          <w:rFonts w:asciiTheme="minorEastAsia" w:hAnsiTheme="minorEastAsia" w:cs="Times New Roman" w:hint="eastAsia"/>
          <w:kern w:val="0"/>
          <w:sz w:val="32"/>
          <w:szCs w:val="32"/>
        </w:rPr>
        <w:t>、</w:t>
      </w:r>
      <w:r w:rsidR="00D76429" w:rsidRPr="007379DA">
        <w:rPr>
          <w:rFonts w:asciiTheme="minorEastAsia" w:hAnsiTheme="minorEastAsia" w:cs="Times New Roman" w:hint="eastAsia"/>
          <w:kern w:val="0"/>
          <w:sz w:val="32"/>
          <w:szCs w:val="32"/>
        </w:rPr>
        <w:t>无形资产购置</w:t>
      </w:r>
      <w:r w:rsidR="00D76429">
        <w:rPr>
          <w:rFonts w:asciiTheme="minorEastAsia" w:hAnsiTheme="minorEastAsia" w:cs="Times New Roman" w:hint="eastAsia"/>
          <w:kern w:val="0"/>
          <w:sz w:val="32"/>
          <w:szCs w:val="32"/>
        </w:rPr>
        <w:t>、</w:t>
      </w:r>
      <w:r w:rsidR="00D76429" w:rsidRPr="00E43094">
        <w:rPr>
          <w:rFonts w:asciiTheme="minorEastAsia" w:hAnsiTheme="minorEastAsia" w:cs="Times New Roman"/>
          <w:kern w:val="0"/>
          <w:sz w:val="32"/>
          <w:szCs w:val="32"/>
        </w:rPr>
        <w:t>其他资本性支出。</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九、一般公共预算财政拨款“三公”经费、会议费、培训费支出情况说明</w:t>
      </w:r>
    </w:p>
    <w:p w:rsidR="00BE4CFC" w:rsidRPr="00E43094" w:rsidRDefault="00B210D4"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2019年度一般公共预算拨款安排的“三公”经费决算支出中，因公出国（境）费支出</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万元，占“三公”经费的</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%；公务用车购置及运行费支出</w:t>
      </w:r>
      <w:r w:rsidRPr="00E43094">
        <w:rPr>
          <w:rFonts w:asciiTheme="minorEastAsia" w:hAnsiTheme="minorEastAsia" w:cs="Times New Roman"/>
          <w:kern w:val="0"/>
          <w:sz w:val="32"/>
          <w:szCs w:val="32"/>
        </w:rPr>
        <w:t>35.11</w:t>
      </w:r>
      <w:r w:rsidR="00BE4CFC" w:rsidRPr="00E43094">
        <w:rPr>
          <w:rFonts w:asciiTheme="minorEastAsia" w:hAnsiTheme="minorEastAsia" w:cs="Times New Roman"/>
          <w:kern w:val="0"/>
          <w:sz w:val="32"/>
          <w:szCs w:val="32"/>
        </w:rPr>
        <w:t>万元，占“三公”经费的</w:t>
      </w:r>
      <w:r w:rsidRPr="00E43094">
        <w:rPr>
          <w:rFonts w:asciiTheme="minorEastAsia" w:hAnsiTheme="minorEastAsia" w:cs="Times New Roman" w:hint="eastAsia"/>
          <w:kern w:val="0"/>
          <w:sz w:val="32"/>
          <w:szCs w:val="32"/>
        </w:rPr>
        <w:t>73.88</w:t>
      </w:r>
      <w:r w:rsidR="00BE4CFC" w:rsidRPr="00E43094">
        <w:rPr>
          <w:rFonts w:asciiTheme="minorEastAsia" w:hAnsiTheme="minorEastAsia" w:cs="Times New Roman"/>
          <w:kern w:val="0"/>
          <w:sz w:val="32"/>
          <w:szCs w:val="32"/>
        </w:rPr>
        <w:t>%；公务接待费支出</w:t>
      </w:r>
      <w:r w:rsidRPr="00E43094">
        <w:rPr>
          <w:rFonts w:asciiTheme="minorEastAsia" w:hAnsiTheme="minorEastAsia" w:cs="Times New Roman"/>
          <w:kern w:val="0"/>
          <w:sz w:val="32"/>
          <w:szCs w:val="32"/>
        </w:rPr>
        <w:t>12.41</w:t>
      </w:r>
      <w:r w:rsidR="00BE4CFC" w:rsidRPr="00E43094">
        <w:rPr>
          <w:rFonts w:asciiTheme="minorEastAsia" w:hAnsiTheme="minorEastAsia" w:cs="Times New Roman"/>
          <w:kern w:val="0"/>
          <w:sz w:val="32"/>
          <w:szCs w:val="32"/>
        </w:rPr>
        <w:t>万元，占“三公”经费的</w:t>
      </w:r>
      <w:r w:rsidRPr="00E43094">
        <w:rPr>
          <w:rFonts w:asciiTheme="minorEastAsia" w:hAnsiTheme="minorEastAsia" w:cs="Times New Roman" w:hint="eastAsia"/>
          <w:kern w:val="0"/>
          <w:sz w:val="32"/>
          <w:szCs w:val="32"/>
        </w:rPr>
        <w:t>26.12</w:t>
      </w:r>
      <w:r w:rsidR="00BE4CFC" w:rsidRPr="00E43094">
        <w:rPr>
          <w:rFonts w:asciiTheme="minorEastAsia" w:hAnsiTheme="minorEastAsia" w:cs="Times New Roman"/>
          <w:kern w:val="0"/>
          <w:sz w:val="32"/>
          <w:szCs w:val="32"/>
        </w:rPr>
        <w:t>%。具体情况如下：</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1．因公出国（境）费决算支出</w:t>
      </w:r>
      <w:r w:rsidR="00ED3E25"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万元，</w:t>
      </w:r>
      <w:r w:rsidR="0015450C">
        <w:rPr>
          <w:rFonts w:asciiTheme="minorEastAsia" w:hAnsiTheme="minorEastAsia" w:cs="Times New Roman" w:hint="eastAsia"/>
          <w:kern w:val="0"/>
          <w:sz w:val="32"/>
          <w:szCs w:val="32"/>
        </w:rPr>
        <w:t>与预算数相同</w:t>
      </w:r>
      <w:r w:rsidRPr="00E43094">
        <w:rPr>
          <w:rFonts w:asciiTheme="minorEastAsia" w:hAnsiTheme="minorEastAsia" w:cs="Times New Roman"/>
          <w:kern w:val="0"/>
          <w:sz w:val="32"/>
          <w:szCs w:val="32"/>
        </w:rPr>
        <w:t>，</w:t>
      </w:r>
      <w:r w:rsidR="00ED3E25" w:rsidRPr="00E43094">
        <w:rPr>
          <w:rFonts w:asciiTheme="minorEastAsia" w:hAnsiTheme="minorEastAsia" w:cs="Times New Roman" w:hint="eastAsia"/>
          <w:kern w:val="0"/>
          <w:sz w:val="32"/>
          <w:szCs w:val="32"/>
        </w:rPr>
        <w:lastRenderedPageBreak/>
        <w:t>与</w:t>
      </w:r>
      <w:r w:rsidRPr="00E43094">
        <w:rPr>
          <w:rFonts w:asciiTheme="minorEastAsia" w:hAnsiTheme="minorEastAsia" w:cs="Times New Roman"/>
          <w:kern w:val="0"/>
          <w:sz w:val="32"/>
          <w:szCs w:val="32"/>
        </w:rPr>
        <w:t>上年决算</w:t>
      </w:r>
      <w:r w:rsidR="00ED3E25" w:rsidRPr="00E43094">
        <w:rPr>
          <w:rFonts w:asciiTheme="minorEastAsia" w:hAnsiTheme="minorEastAsia" w:cs="Times New Roman" w:hint="eastAsia"/>
          <w:kern w:val="0"/>
          <w:sz w:val="32"/>
          <w:szCs w:val="32"/>
        </w:rPr>
        <w:t>持平</w:t>
      </w:r>
      <w:r w:rsidRPr="00E43094">
        <w:rPr>
          <w:rFonts w:asciiTheme="minorEastAsia" w:hAnsiTheme="minorEastAsia" w:cs="Times New Roman"/>
          <w:kern w:val="0"/>
          <w:sz w:val="32"/>
          <w:szCs w:val="32"/>
        </w:rPr>
        <w:t>，主要原因为</w:t>
      </w:r>
      <w:r w:rsidR="00ED3E25" w:rsidRPr="00E43094">
        <w:rPr>
          <w:rFonts w:asciiTheme="minorEastAsia" w:hAnsiTheme="minorEastAsia" w:cs="Times New Roman" w:hint="eastAsia"/>
          <w:kern w:val="0"/>
          <w:sz w:val="32"/>
          <w:szCs w:val="32"/>
        </w:rPr>
        <w:t>2019年未有干警因公出国</w:t>
      </w:r>
      <w:r w:rsidRPr="00E43094">
        <w:rPr>
          <w:rFonts w:asciiTheme="minorEastAsia" w:hAnsiTheme="minorEastAsia" w:cs="Times New Roman"/>
          <w:kern w:val="0"/>
          <w:sz w:val="32"/>
          <w:szCs w:val="32"/>
        </w:rPr>
        <w:t>。全年使用一般公共预算拨款支出安排的出国（境）团组</w:t>
      </w:r>
      <w:r w:rsidR="00ED3E25"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个，累计</w:t>
      </w:r>
      <w:r w:rsidR="00ED3E25"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人次。</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2．公务用车购置及运行费支出</w:t>
      </w:r>
      <w:r w:rsidR="00ED3E25" w:rsidRPr="00E43094">
        <w:rPr>
          <w:rFonts w:asciiTheme="minorEastAsia" w:hAnsiTheme="minorEastAsia" w:cs="Times New Roman"/>
          <w:kern w:val="0"/>
          <w:sz w:val="32"/>
          <w:szCs w:val="32"/>
        </w:rPr>
        <w:t>35.11</w:t>
      </w:r>
      <w:r w:rsidRPr="00E43094">
        <w:rPr>
          <w:rFonts w:asciiTheme="minorEastAsia" w:hAnsiTheme="minorEastAsia" w:cs="Times New Roman"/>
          <w:kern w:val="0"/>
          <w:sz w:val="32"/>
          <w:szCs w:val="32"/>
        </w:rPr>
        <w:t>万元。其中：</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（1）公务用车购置决算支出</w:t>
      </w:r>
      <w:r w:rsidR="00ED3E25"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万元，</w:t>
      </w:r>
      <w:r w:rsidR="001C5526">
        <w:rPr>
          <w:rFonts w:asciiTheme="minorEastAsia" w:hAnsiTheme="minorEastAsia" w:cs="Times New Roman" w:hint="eastAsia"/>
          <w:kern w:val="0"/>
          <w:sz w:val="32"/>
          <w:szCs w:val="32"/>
        </w:rPr>
        <w:t>与预算数相同。</w:t>
      </w:r>
      <w:r w:rsidR="00ED3E25" w:rsidRPr="00E43094">
        <w:rPr>
          <w:rFonts w:asciiTheme="minorEastAsia" w:hAnsiTheme="minorEastAsia" w:cs="Times New Roman"/>
          <w:kern w:val="0"/>
          <w:sz w:val="32"/>
          <w:szCs w:val="32"/>
        </w:rPr>
        <w:t>比上年决算减少</w:t>
      </w:r>
      <w:r w:rsidR="00ED3E25" w:rsidRPr="00E43094">
        <w:rPr>
          <w:rFonts w:asciiTheme="minorEastAsia" w:hAnsiTheme="minorEastAsia" w:cs="Times New Roman" w:hint="eastAsia"/>
          <w:kern w:val="0"/>
          <w:sz w:val="32"/>
          <w:szCs w:val="32"/>
        </w:rPr>
        <w:t>48.48</w:t>
      </w:r>
      <w:r w:rsidR="00ED3E25" w:rsidRPr="00E43094">
        <w:rPr>
          <w:rFonts w:asciiTheme="minorEastAsia" w:hAnsiTheme="minorEastAsia" w:cs="Times New Roman"/>
          <w:kern w:val="0"/>
          <w:sz w:val="32"/>
          <w:szCs w:val="32"/>
        </w:rPr>
        <w:t>万元</w:t>
      </w:r>
      <w:r w:rsidRPr="00E43094">
        <w:rPr>
          <w:rFonts w:asciiTheme="minorEastAsia" w:hAnsiTheme="minorEastAsia" w:cs="Times New Roman"/>
          <w:kern w:val="0"/>
          <w:sz w:val="32"/>
          <w:szCs w:val="32"/>
        </w:rPr>
        <w:t>，主要原因为</w:t>
      </w:r>
      <w:r w:rsidR="00ED3E25" w:rsidRPr="00E43094">
        <w:rPr>
          <w:rFonts w:asciiTheme="minorEastAsia" w:hAnsiTheme="minorEastAsia" w:cs="Times New Roman" w:hint="eastAsia"/>
          <w:kern w:val="0"/>
          <w:sz w:val="32"/>
          <w:szCs w:val="32"/>
        </w:rPr>
        <w:t>本年度未购置新公务用车</w:t>
      </w:r>
      <w:r w:rsidRPr="00E43094">
        <w:rPr>
          <w:rFonts w:asciiTheme="minorEastAsia" w:hAnsiTheme="minorEastAsia" w:cs="Times New Roman"/>
          <w:kern w:val="0"/>
          <w:sz w:val="32"/>
          <w:szCs w:val="32"/>
        </w:rPr>
        <w:t>。</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（2）公务用车运行维护费决算支出</w:t>
      </w:r>
      <w:r w:rsidR="00ED3E25" w:rsidRPr="00E43094">
        <w:rPr>
          <w:rFonts w:asciiTheme="minorEastAsia" w:hAnsiTheme="minorEastAsia" w:cs="Times New Roman"/>
          <w:kern w:val="0"/>
          <w:sz w:val="32"/>
          <w:szCs w:val="32"/>
        </w:rPr>
        <w:t>35.11</w:t>
      </w:r>
      <w:r w:rsidRPr="00E43094">
        <w:rPr>
          <w:rFonts w:asciiTheme="minorEastAsia" w:hAnsiTheme="minorEastAsia" w:cs="Times New Roman"/>
          <w:kern w:val="0"/>
          <w:sz w:val="32"/>
          <w:szCs w:val="32"/>
        </w:rPr>
        <w:t>万元，完成预算的</w:t>
      </w:r>
      <w:r w:rsidR="001C5526">
        <w:rPr>
          <w:rFonts w:asciiTheme="minorEastAsia" w:hAnsiTheme="minorEastAsia" w:cs="Times New Roman" w:hint="eastAsia"/>
          <w:kern w:val="0"/>
          <w:sz w:val="32"/>
          <w:szCs w:val="32"/>
        </w:rPr>
        <w:t>63.72</w:t>
      </w:r>
      <w:r w:rsidRPr="00E43094">
        <w:rPr>
          <w:rFonts w:asciiTheme="minorEastAsia" w:hAnsiTheme="minorEastAsia" w:cs="Times New Roman"/>
          <w:kern w:val="0"/>
          <w:sz w:val="32"/>
          <w:szCs w:val="32"/>
        </w:rPr>
        <w:t>%，比上年决算</w:t>
      </w:r>
      <w:r w:rsidR="00ED3E25" w:rsidRPr="00E43094">
        <w:rPr>
          <w:rFonts w:asciiTheme="minorEastAsia" w:hAnsiTheme="minorEastAsia" w:cs="Times New Roman"/>
          <w:kern w:val="0"/>
          <w:sz w:val="32"/>
          <w:szCs w:val="32"/>
        </w:rPr>
        <w:t>减少</w:t>
      </w:r>
      <w:r w:rsidR="00ED3E25" w:rsidRPr="00E43094">
        <w:rPr>
          <w:rFonts w:asciiTheme="minorEastAsia" w:hAnsiTheme="minorEastAsia" w:cs="Times New Roman" w:hint="eastAsia"/>
          <w:kern w:val="0"/>
          <w:sz w:val="32"/>
          <w:szCs w:val="32"/>
        </w:rPr>
        <w:t>4.88</w:t>
      </w:r>
      <w:r w:rsidRPr="00E43094">
        <w:rPr>
          <w:rFonts w:asciiTheme="minorEastAsia" w:hAnsiTheme="minorEastAsia" w:cs="Times New Roman"/>
          <w:kern w:val="0"/>
          <w:sz w:val="32"/>
          <w:szCs w:val="32"/>
        </w:rPr>
        <w:t>万元，主要原因为</w:t>
      </w:r>
      <w:r w:rsidR="00ED3E25" w:rsidRPr="00E43094">
        <w:rPr>
          <w:rFonts w:asciiTheme="minorEastAsia" w:hAnsiTheme="minorEastAsia" w:cs="Times New Roman" w:hint="eastAsia"/>
          <w:kern w:val="0"/>
          <w:sz w:val="32"/>
          <w:szCs w:val="32"/>
        </w:rPr>
        <w:t>公车管理效益的提升</w:t>
      </w:r>
      <w:r w:rsidRPr="00E43094">
        <w:rPr>
          <w:rFonts w:asciiTheme="minorEastAsia" w:hAnsiTheme="minorEastAsia" w:cs="Times New Roman"/>
          <w:kern w:val="0"/>
          <w:sz w:val="32"/>
          <w:szCs w:val="32"/>
        </w:rPr>
        <w:t>。</w:t>
      </w:r>
      <w:r w:rsidR="0015450C" w:rsidRPr="0015450C">
        <w:rPr>
          <w:rFonts w:asciiTheme="minorEastAsia" w:hAnsiTheme="minorEastAsia" w:cs="Times New Roman" w:hint="eastAsia"/>
          <w:kern w:val="0"/>
          <w:sz w:val="32"/>
          <w:szCs w:val="32"/>
        </w:rPr>
        <w:t>决算数小于预算数的主要原因</w:t>
      </w:r>
      <w:r w:rsidR="0015450C">
        <w:rPr>
          <w:rFonts w:asciiTheme="minorEastAsia" w:hAnsiTheme="minorEastAsia" w:cs="Times New Roman" w:hint="eastAsia"/>
          <w:kern w:val="0"/>
          <w:sz w:val="32"/>
          <w:szCs w:val="32"/>
        </w:rPr>
        <w:t>严格公车管理减少了不必要的派车。</w:t>
      </w:r>
      <w:r w:rsidRPr="00E43094">
        <w:rPr>
          <w:rFonts w:asciiTheme="minorEastAsia" w:hAnsiTheme="minorEastAsia" w:cs="Times New Roman"/>
          <w:kern w:val="0"/>
          <w:sz w:val="32"/>
          <w:szCs w:val="32"/>
        </w:rPr>
        <w:t>公务用车运行维护费主要用于</w:t>
      </w:r>
      <w:r w:rsidR="00ED3E25" w:rsidRPr="00E43094">
        <w:rPr>
          <w:rFonts w:asciiTheme="minorEastAsia" w:hAnsiTheme="minorEastAsia" w:cs="Times New Roman" w:hint="eastAsia"/>
          <w:kern w:val="0"/>
          <w:sz w:val="32"/>
          <w:szCs w:val="32"/>
        </w:rPr>
        <w:t>车辆的维修保养、加油、过路费等</w:t>
      </w:r>
      <w:r w:rsidRPr="00E43094">
        <w:rPr>
          <w:rFonts w:asciiTheme="minorEastAsia" w:hAnsiTheme="minorEastAsia" w:cs="Times New Roman"/>
          <w:kern w:val="0"/>
          <w:sz w:val="32"/>
          <w:szCs w:val="32"/>
        </w:rPr>
        <w:t>。2019年使用一般公共预算拨款开支运行维护费的公务用车保有量</w:t>
      </w:r>
      <w:r w:rsidR="00ED3E25" w:rsidRPr="00E43094">
        <w:rPr>
          <w:rFonts w:asciiTheme="minorEastAsia" w:hAnsiTheme="minorEastAsia" w:cs="Times New Roman" w:hint="eastAsia"/>
          <w:kern w:val="0"/>
          <w:sz w:val="32"/>
          <w:szCs w:val="32"/>
        </w:rPr>
        <w:t>19</w:t>
      </w:r>
      <w:r w:rsidRPr="00E43094">
        <w:rPr>
          <w:rFonts w:asciiTheme="minorEastAsia" w:hAnsiTheme="minorEastAsia" w:cs="Times New Roman"/>
          <w:kern w:val="0"/>
          <w:sz w:val="32"/>
          <w:szCs w:val="32"/>
        </w:rPr>
        <w:t>辆。</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3．公务接待费</w:t>
      </w:r>
      <w:r w:rsidR="00AF1F06" w:rsidRPr="00E43094">
        <w:rPr>
          <w:rFonts w:asciiTheme="minorEastAsia" w:hAnsiTheme="minorEastAsia" w:cs="Times New Roman"/>
          <w:kern w:val="0"/>
          <w:sz w:val="32"/>
          <w:szCs w:val="32"/>
        </w:rPr>
        <w:t>12.41</w:t>
      </w:r>
      <w:r w:rsidRPr="00E43094">
        <w:rPr>
          <w:rFonts w:asciiTheme="minorEastAsia" w:hAnsiTheme="minorEastAsia" w:cs="Times New Roman"/>
          <w:kern w:val="0"/>
          <w:sz w:val="32"/>
          <w:szCs w:val="32"/>
        </w:rPr>
        <w:t>万元</w:t>
      </w:r>
      <w:r w:rsidRPr="00E43094">
        <w:rPr>
          <w:rFonts w:asciiTheme="minorEastAsia" w:hAnsiTheme="minorEastAsia" w:cs="Times New Roman" w:hint="eastAsia"/>
          <w:kern w:val="0"/>
          <w:sz w:val="32"/>
          <w:szCs w:val="32"/>
        </w:rPr>
        <w:t>，</w:t>
      </w:r>
      <w:r w:rsidRPr="00E43094">
        <w:rPr>
          <w:rFonts w:asciiTheme="minorEastAsia" w:hAnsiTheme="minorEastAsia" w:cs="Times New Roman"/>
          <w:kern w:val="0"/>
          <w:sz w:val="32"/>
          <w:szCs w:val="32"/>
        </w:rPr>
        <w:t>完成预算的</w:t>
      </w:r>
      <w:r w:rsidR="001C5526">
        <w:rPr>
          <w:rFonts w:asciiTheme="minorEastAsia" w:hAnsiTheme="minorEastAsia" w:cs="Times New Roman" w:hint="eastAsia"/>
          <w:kern w:val="0"/>
          <w:sz w:val="32"/>
          <w:szCs w:val="32"/>
        </w:rPr>
        <w:t>49.64</w:t>
      </w:r>
      <w:r w:rsidRPr="00E43094">
        <w:rPr>
          <w:rFonts w:asciiTheme="minorEastAsia" w:hAnsiTheme="minorEastAsia" w:cs="Times New Roman"/>
          <w:kern w:val="0"/>
          <w:sz w:val="32"/>
          <w:szCs w:val="32"/>
        </w:rPr>
        <w:t>%</w:t>
      </w:r>
      <w:r w:rsidR="00AF1F06" w:rsidRPr="00E43094">
        <w:rPr>
          <w:rFonts w:asciiTheme="minorEastAsia" w:hAnsiTheme="minorEastAsia" w:cs="Times New Roman"/>
          <w:kern w:val="0"/>
          <w:sz w:val="32"/>
          <w:szCs w:val="32"/>
        </w:rPr>
        <w:t>，比上年决算减少</w:t>
      </w:r>
      <w:r w:rsidR="00AF1F06" w:rsidRPr="00E43094">
        <w:rPr>
          <w:rFonts w:asciiTheme="minorEastAsia" w:hAnsiTheme="minorEastAsia" w:cs="Times New Roman" w:hint="eastAsia"/>
          <w:kern w:val="0"/>
          <w:sz w:val="32"/>
          <w:szCs w:val="32"/>
        </w:rPr>
        <w:t>1.41</w:t>
      </w:r>
      <w:r w:rsidRPr="00E43094">
        <w:rPr>
          <w:rFonts w:asciiTheme="minorEastAsia" w:hAnsiTheme="minorEastAsia" w:cs="Times New Roman"/>
          <w:kern w:val="0"/>
          <w:sz w:val="32"/>
          <w:szCs w:val="32"/>
        </w:rPr>
        <w:t>万元，主要原因为</w:t>
      </w:r>
      <w:r w:rsidR="00AF1F06" w:rsidRPr="00E43094">
        <w:rPr>
          <w:rFonts w:asciiTheme="minorEastAsia" w:hAnsiTheme="minorEastAsia" w:cs="Times New Roman" w:hint="eastAsia"/>
          <w:kern w:val="0"/>
          <w:sz w:val="32"/>
          <w:szCs w:val="32"/>
        </w:rPr>
        <w:t>接待人次的减少</w:t>
      </w:r>
      <w:r w:rsidRPr="00E43094">
        <w:rPr>
          <w:rFonts w:asciiTheme="minorEastAsia" w:hAnsiTheme="minorEastAsia" w:cs="Times New Roman"/>
          <w:kern w:val="0"/>
          <w:sz w:val="32"/>
          <w:szCs w:val="32"/>
        </w:rPr>
        <w:t>。</w:t>
      </w:r>
      <w:r w:rsidR="0015450C" w:rsidRPr="0015450C">
        <w:rPr>
          <w:rFonts w:asciiTheme="minorEastAsia" w:hAnsiTheme="minorEastAsia" w:cs="Times New Roman" w:hint="eastAsia"/>
          <w:kern w:val="0"/>
          <w:sz w:val="32"/>
          <w:szCs w:val="32"/>
        </w:rPr>
        <w:t>决算数小于预算数的主要原因</w:t>
      </w:r>
      <w:r w:rsidR="0015450C">
        <w:rPr>
          <w:rFonts w:asciiTheme="minorEastAsia" w:hAnsiTheme="minorEastAsia" w:cs="Times New Roman" w:hint="eastAsia"/>
          <w:kern w:val="0"/>
          <w:sz w:val="32"/>
          <w:szCs w:val="32"/>
        </w:rPr>
        <w:t>是严格控制了公务接待标准和次数。</w:t>
      </w:r>
      <w:r w:rsidRPr="00E43094">
        <w:rPr>
          <w:rFonts w:asciiTheme="minorEastAsia" w:hAnsiTheme="minorEastAsia" w:cs="Times New Roman"/>
          <w:kern w:val="0"/>
          <w:sz w:val="32"/>
          <w:szCs w:val="32"/>
        </w:rPr>
        <w:t>其中：国内公务接待支出</w:t>
      </w:r>
      <w:r w:rsidR="00AF1F06" w:rsidRPr="00E43094">
        <w:rPr>
          <w:rFonts w:asciiTheme="minorEastAsia" w:hAnsiTheme="minorEastAsia" w:cs="Times New Roman"/>
          <w:kern w:val="0"/>
          <w:sz w:val="32"/>
          <w:szCs w:val="32"/>
        </w:rPr>
        <w:t>12.41</w:t>
      </w:r>
      <w:r w:rsidRPr="00E43094">
        <w:rPr>
          <w:rFonts w:asciiTheme="minorEastAsia" w:hAnsiTheme="minorEastAsia" w:cs="Times New Roman"/>
          <w:kern w:val="0"/>
          <w:sz w:val="32"/>
          <w:szCs w:val="32"/>
        </w:rPr>
        <w:t>万元，接待批次</w:t>
      </w:r>
      <w:r w:rsidR="00AF1F06" w:rsidRPr="00E43094">
        <w:rPr>
          <w:rFonts w:asciiTheme="minorEastAsia" w:hAnsiTheme="minorEastAsia" w:cs="Times New Roman" w:hint="eastAsia"/>
          <w:kern w:val="0"/>
          <w:sz w:val="32"/>
          <w:szCs w:val="32"/>
        </w:rPr>
        <w:t>77个</w:t>
      </w:r>
      <w:r w:rsidRPr="00E43094">
        <w:rPr>
          <w:rFonts w:asciiTheme="minorEastAsia" w:hAnsiTheme="minorEastAsia" w:cs="Times New Roman"/>
          <w:kern w:val="0"/>
          <w:sz w:val="32"/>
          <w:szCs w:val="32"/>
        </w:rPr>
        <w:t>，</w:t>
      </w:r>
      <w:r w:rsidR="00AF1F06" w:rsidRPr="00E43094">
        <w:rPr>
          <w:rFonts w:asciiTheme="minorEastAsia" w:hAnsiTheme="minorEastAsia" w:cs="Times New Roman" w:hint="eastAsia"/>
          <w:kern w:val="0"/>
          <w:sz w:val="32"/>
          <w:szCs w:val="32"/>
        </w:rPr>
        <w:t>553</w:t>
      </w:r>
      <w:r w:rsidRPr="00E43094">
        <w:rPr>
          <w:rFonts w:asciiTheme="minorEastAsia" w:hAnsiTheme="minorEastAsia" w:cs="Times New Roman"/>
          <w:kern w:val="0"/>
          <w:sz w:val="32"/>
          <w:szCs w:val="32"/>
        </w:rPr>
        <w:t>人次</w:t>
      </w:r>
      <w:r w:rsidRPr="00E43094">
        <w:rPr>
          <w:rFonts w:asciiTheme="minorEastAsia" w:hAnsiTheme="minorEastAsia" w:cs="Times New Roman" w:hint="eastAsia"/>
          <w:kern w:val="0"/>
          <w:sz w:val="32"/>
          <w:szCs w:val="32"/>
        </w:rPr>
        <w:t>，</w:t>
      </w:r>
      <w:r w:rsidRPr="00E43094">
        <w:rPr>
          <w:rFonts w:asciiTheme="minorEastAsia" w:hAnsiTheme="minorEastAsia" w:cs="Times New Roman"/>
          <w:kern w:val="0"/>
          <w:sz w:val="32"/>
          <w:szCs w:val="32"/>
        </w:rPr>
        <w:t>主要为接待</w:t>
      </w:r>
      <w:r w:rsidR="00AF1F06" w:rsidRPr="00E43094">
        <w:rPr>
          <w:rFonts w:asciiTheme="minorEastAsia" w:hAnsiTheme="minorEastAsia" w:cs="Times New Roman" w:hint="eastAsia"/>
          <w:kern w:val="0"/>
          <w:sz w:val="32"/>
          <w:szCs w:val="32"/>
        </w:rPr>
        <w:t>上级检查调研及兄弟单位考察等</w:t>
      </w:r>
      <w:r w:rsidRPr="00E43094">
        <w:rPr>
          <w:rFonts w:asciiTheme="minorEastAsia" w:hAnsiTheme="minorEastAsia" w:cs="Times New Roman" w:hint="eastAsia"/>
          <w:kern w:val="0"/>
          <w:sz w:val="32"/>
          <w:szCs w:val="32"/>
        </w:rPr>
        <w:t>；国</w:t>
      </w:r>
      <w:r w:rsidRPr="00E43094">
        <w:rPr>
          <w:rFonts w:asciiTheme="minorEastAsia" w:hAnsiTheme="minorEastAsia" w:cs="Times New Roman"/>
          <w:kern w:val="0"/>
          <w:sz w:val="32"/>
          <w:szCs w:val="32"/>
        </w:rPr>
        <w:t>（</w:t>
      </w:r>
      <w:r w:rsidRPr="00E43094">
        <w:rPr>
          <w:rFonts w:asciiTheme="minorEastAsia" w:hAnsiTheme="minorEastAsia" w:cs="Times New Roman" w:hint="eastAsia"/>
          <w:kern w:val="0"/>
          <w:sz w:val="32"/>
          <w:szCs w:val="32"/>
        </w:rPr>
        <w:t>境</w:t>
      </w:r>
      <w:r w:rsidRPr="00E43094">
        <w:rPr>
          <w:rFonts w:asciiTheme="minorEastAsia" w:hAnsiTheme="minorEastAsia" w:cs="Times New Roman"/>
          <w:kern w:val="0"/>
          <w:sz w:val="32"/>
          <w:szCs w:val="32"/>
        </w:rPr>
        <w:t>）</w:t>
      </w:r>
      <w:r w:rsidRPr="00E43094">
        <w:rPr>
          <w:rFonts w:asciiTheme="minorEastAsia" w:hAnsiTheme="minorEastAsia" w:cs="Times New Roman" w:hint="eastAsia"/>
          <w:kern w:val="0"/>
          <w:sz w:val="32"/>
          <w:szCs w:val="32"/>
        </w:rPr>
        <w:t>外公务</w:t>
      </w:r>
      <w:r w:rsidRPr="00E43094">
        <w:rPr>
          <w:rFonts w:asciiTheme="minorEastAsia" w:hAnsiTheme="minorEastAsia" w:cs="Times New Roman"/>
          <w:kern w:val="0"/>
          <w:sz w:val="32"/>
          <w:szCs w:val="32"/>
        </w:rPr>
        <w:t>接待支出</w:t>
      </w:r>
      <w:r w:rsidR="00AF1F06"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万元，接待批次</w:t>
      </w:r>
      <w:r w:rsidR="00AF1F06" w:rsidRPr="00E43094">
        <w:rPr>
          <w:rFonts w:asciiTheme="minorEastAsia" w:hAnsiTheme="minorEastAsia" w:cs="Times New Roman" w:hint="eastAsia"/>
          <w:kern w:val="0"/>
          <w:sz w:val="32"/>
          <w:szCs w:val="32"/>
        </w:rPr>
        <w:t>0个</w:t>
      </w:r>
      <w:r w:rsidRPr="00E43094">
        <w:rPr>
          <w:rFonts w:asciiTheme="minorEastAsia" w:hAnsiTheme="minorEastAsia" w:cs="Times New Roman"/>
          <w:kern w:val="0"/>
          <w:sz w:val="32"/>
          <w:szCs w:val="32"/>
        </w:rPr>
        <w:t>，</w:t>
      </w:r>
      <w:r w:rsidR="00AF1F06"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人次。</w:t>
      </w:r>
    </w:p>
    <w:p w:rsidR="00BE4CFC" w:rsidRPr="00E43094" w:rsidRDefault="00AF1F06"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2019年度一般公共预算拨款安排的会议费决算支出</w:t>
      </w:r>
      <w:r w:rsidRPr="00E43094">
        <w:rPr>
          <w:rFonts w:asciiTheme="minorEastAsia" w:hAnsiTheme="minorEastAsia" w:cs="Times New Roman"/>
          <w:kern w:val="0"/>
          <w:sz w:val="32"/>
          <w:szCs w:val="32"/>
        </w:rPr>
        <w:t>4.58</w:t>
      </w:r>
      <w:r w:rsidR="00BE4CFC" w:rsidRPr="00E43094">
        <w:rPr>
          <w:rFonts w:asciiTheme="minorEastAsia" w:hAnsiTheme="minorEastAsia" w:cs="Times New Roman"/>
          <w:kern w:val="0"/>
          <w:sz w:val="32"/>
          <w:szCs w:val="32"/>
        </w:rPr>
        <w:t>万元，完成预算的</w:t>
      </w:r>
      <w:r w:rsidR="001C5526">
        <w:rPr>
          <w:rFonts w:asciiTheme="minorEastAsia" w:hAnsiTheme="minorEastAsia" w:cs="Times New Roman" w:hint="eastAsia"/>
          <w:kern w:val="0"/>
          <w:sz w:val="32"/>
          <w:szCs w:val="32"/>
        </w:rPr>
        <w:t>22.90</w:t>
      </w:r>
      <w:r w:rsidR="00BE4CFC" w:rsidRPr="00E43094">
        <w:rPr>
          <w:rFonts w:asciiTheme="minorEastAsia" w:hAnsiTheme="minorEastAsia" w:cs="Times New Roman"/>
          <w:kern w:val="0"/>
          <w:sz w:val="32"/>
          <w:szCs w:val="32"/>
        </w:rPr>
        <w:t>%</w:t>
      </w:r>
      <w:r w:rsidRPr="00E43094">
        <w:rPr>
          <w:rFonts w:asciiTheme="minorEastAsia" w:hAnsiTheme="minorEastAsia" w:cs="Times New Roman"/>
          <w:kern w:val="0"/>
          <w:sz w:val="32"/>
          <w:szCs w:val="32"/>
        </w:rPr>
        <w:t>，比上年决算减少</w:t>
      </w:r>
      <w:r w:rsidRPr="00E43094">
        <w:rPr>
          <w:rFonts w:asciiTheme="minorEastAsia" w:hAnsiTheme="minorEastAsia" w:cs="Times New Roman" w:hint="eastAsia"/>
          <w:kern w:val="0"/>
          <w:sz w:val="32"/>
          <w:szCs w:val="32"/>
        </w:rPr>
        <w:t>1.72</w:t>
      </w:r>
      <w:r w:rsidR="00BE4CFC" w:rsidRPr="00E43094">
        <w:rPr>
          <w:rFonts w:asciiTheme="minorEastAsia" w:hAnsiTheme="minorEastAsia" w:cs="Times New Roman"/>
          <w:kern w:val="0"/>
          <w:sz w:val="32"/>
          <w:szCs w:val="32"/>
        </w:rPr>
        <w:t>万元，主要原因为</w:t>
      </w:r>
      <w:r w:rsidRPr="00E43094">
        <w:rPr>
          <w:rFonts w:asciiTheme="minorEastAsia" w:hAnsiTheme="minorEastAsia" w:cs="Times New Roman" w:hint="eastAsia"/>
          <w:kern w:val="0"/>
          <w:sz w:val="32"/>
          <w:szCs w:val="32"/>
        </w:rPr>
        <w:t>主要原因是本级召开会议的减少</w:t>
      </w:r>
      <w:r w:rsidR="00BE4CFC" w:rsidRPr="00E43094">
        <w:rPr>
          <w:rFonts w:asciiTheme="minorEastAsia" w:hAnsiTheme="minorEastAsia" w:cs="Times New Roman"/>
          <w:kern w:val="0"/>
          <w:sz w:val="32"/>
          <w:szCs w:val="32"/>
        </w:rPr>
        <w:t>。</w:t>
      </w:r>
      <w:r w:rsidR="0015450C" w:rsidRPr="0015450C">
        <w:rPr>
          <w:rFonts w:asciiTheme="minorEastAsia" w:hAnsiTheme="minorEastAsia" w:cs="Times New Roman" w:hint="eastAsia"/>
          <w:kern w:val="0"/>
          <w:sz w:val="32"/>
          <w:szCs w:val="32"/>
        </w:rPr>
        <w:t>决算数小于预算数的主要原因</w:t>
      </w:r>
      <w:r w:rsidR="0015450C">
        <w:rPr>
          <w:rFonts w:asciiTheme="minorEastAsia" w:hAnsiTheme="minorEastAsia" w:cs="Times New Roman" w:hint="eastAsia"/>
          <w:kern w:val="0"/>
          <w:sz w:val="32"/>
          <w:szCs w:val="32"/>
        </w:rPr>
        <w:t>是严格控制了会议的规模和标准。</w:t>
      </w:r>
      <w:r w:rsidR="00BE4CFC" w:rsidRPr="00E43094">
        <w:rPr>
          <w:rFonts w:asciiTheme="minorEastAsia" w:hAnsiTheme="minorEastAsia" w:cs="Times New Roman"/>
          <w:kern w:val="0"/>
          <w:sz w:val="32"/>
          <w:szCs w:val="32"/>
        </w:rPr>
        <w:t>2019年度全年召开会议</w:t>
      </w:r>
      <w:r w:rsidRPr="00E43094">
        <w:rPr>
          <w:rFonts w:asciiTheme="minorEastAsia" w:hAnsiTheme="minorEastAsia" w:cs="Times New Roman" w:hint="eastAsia"/>
          <w:kern w:val="0"/>
          <w:sz w:val="32"/>
          <w:szCs w:val="32"/>
        </w:rPr>
        <w:t>12</w:t>
      </w:r>
      <w:r w:rsidR="00BE4CFC" w:rsidRPr="00E43094">
        <w:rPr>
          <w:rFonts w:asciiTheme="minorEastAsia" w:hAnsiTheme="minorEastAsia" w:cs="Times New Roman"/>
          <w:kern w:val="0"/>
          <w:sz w:val="32"/>
          <w:szCs w:val="32"/>
        </w:rPr>
        <w:t>个，参加会议</w:t>
      </w:r>
      <w:r w:rsidRPr="00E43094">
        <w:rPr>
          <w:rFonts w:asciiTheme="minorEastAsia" w:hAnsiTheme="minorEastAsia" w:cs="Times New Roman" w:hint="eastAsia"/>
          <w:kern w:val="0"/>
          <w:sz w:val="32"/>
          <w:szCs w:val="32"/>
        </w:rPr>
        <w:t>540</w:t>
      </w:r>
      <w:r w:rsidR="00BE4CFC" w:rsidRPr="00E43094">
        <w:rPr>
          <w:rFonts w:asciiTheme="minorEastAsia" w:hAnsiTheme="minorEastAsia" w:cs="Times New Roman"/>
          <w:kern w:val="0"/>
          <w:sz w:val="32"/>
          <w:szCs w:val="32"/>
        </w:rPr>
        <w:t>人次。主要为召开</w:t>
      </w:r>
      <w:r w:rsidRPr="00E43094">
        <w:rPr>
          <w:rFonts w:asciiTheme="minorEastAsia" w:hAnsiTheme="minorEastAsia" w:hint="eastAsia"/>
          <w:sz w:val="32"/>
          <w:szCs w:val="32"/>
        </w:rPr>
        <w:t>人民监督员会议、未成年人保护会议等</w:t>
      </w:r>
      <w:r w:rsidR="00BE4CFC" w:rsidRPr="00E43094">
        <w:rPr>
          <w:rFonts w:asciiTheme="minorEastAsia" w:hAnsiTheme="minorEastAsia" w:cs="Times New Roman"/>
          <w:kern w:val="0"/>
          <w:sz w:val="32"/>
          <w:szCs w:val="32"/>
        </w:rPr>
        <w:t>。</w:t>
      </w:r>
    </w:p>
    <w:p w:rsidR="00BE4CFC" w:rsidRPr="00E43094" w:rsidRDefault="00AF1F06"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lastRenderedPageBreak/>
        <w:t>宜兴市人民检察院</w:t>
      </w:r>
      <w:r w:rsidR="00BE4CFC" w:rsidRPr="00E43094">
        <w:rPr>
          <w:rFonts w:asciiTheme="minorEastAsia" w:hAnsiTheme="minorEastAsia" w:cs="Times New Roman"/>
          <w:kern w:val="0"/>
          <w:sz w:val="32"/>
          <w:szCs w:val="32"/>
        </w:rPr>
        <w:t>2019年度一般公共预算拨款安排的培训费决算支出</w:t>
      </w:r>
      <w:r w:rsidRPr="00E43094">
        <w:rPr>
          <w:rFonts w:asciiTheme="minorEastAsia" w:hAnsiTheme="minorEastAsia" w:cs="Times New Roman" w:hint="eastAsia"/>
          <w:kern w:val="0"/>
          <w:sz w:val="32"/>
          <w:szCs w:val="32"/>
        </w:rPr>
        <w:t>40.90</w:t>
      </w:r>
      <w:r w:rsidR="00BE4CFC" w:rsidRPr="00E43094">
        <w:rPr>
          <w:rFonts w:asciiTheme="minorEastAsia" w:hAnsiTheme="minorEastAsia" w:cs="Times New Roman"/>
          <w:kern w:val="0"/>
          <w:sz w:val="32"/>
          <w:szCs w:val="32"/>
        </w:rPr>
        <w:t>万元，完成预算的</w:t>
      </w:r>
      <w:r w:rsidR="001C5526">
        <w:rPr>
          <w:rFonts w:asciiTheme="minorEastAsia" w:hAnsiTheme="minorEastAsia" w:cs="Times New Roman" w:hint="eastAsia"/>
          <w:kern w:val="0"/>
          <w:sz w:val="32"/>
          <w:szCs w:val="32"/>
        </w:rPr>
        <w:t>102.25</w:t>
      </w:r>
      <w:r w:rsidR="00BE4CFC" w:rsidRPr="00E43094">
        <w:rPr>
          <w:rFonts w:asciiTheme="minorEastAsia" w:hAnsiTheme="minorEastAsia" w:cs="Times New Roman"/>
          <w:kern w:val="0"/>
          <w:sz w:val="32"/>
          <w:szCs w:val="32"/>
        </w:rPr>
        <w:t>%，比上年决算增加</w:t>
      </w:r>
      <w:r w:rsidRPr="00E43094">
        <w:rPr>
          <w:rFonts w:asciiTheme="minorEastAsia" w:hAnsiTheme="minorEastAsia" w:cs="Times New Roman" w:hint="eastAsia"/>
          <w:kern w:val="0"/>
          <w:sz w:val="32"/>
          <w:szCs w:val="32"/>
        </w:rPr>
        <w:t>3.25</w:t>
      </w:r>
      <w:r w:rsidR="00BE4CFC" w:rsidRPr="00E43094">
        <w:rPr>
          <w:rFonts w:asciiTheme="minorEastAsia" w:hAnsiTheme="minorEastAsia" w:cs="Times New Roman"/>
          <w:kern w:val="0"/>
          <w:sz w:val="32"/>
          <w:szCs w:val="32"/>
        </w:rPr>
        <w:t>万元，主要原因为</w:t>
      </w:r>
      <w:r w:rsidRPr="00E43094">
        <w:rPr>
          <w:rFonts w:asciiTheme="minorEastAsia" w:hAnsiTheme="minorEastAsia" w:cs="Times New Roman" w:hint="eastAsia"/>
          <w:kern w:val="0"/>
          <w:sz w:val="32"/>
          <w:szCs w:val="32"/>
        </w:rPr>
        <w:t>本单位重视干警素质能力的提高，加大了培训力度</w:t>
      </w:r>
      <w:r w:rsidR="00BE4CFC" w:rsidRPr="00E43094">
        <w:rPr>
          <w:rFonts w:asciiTheme="minorEastAsia" w:hAnsiTheme="minorEastAsia" w:cs="Times New Roman"/>
          <w:kern w:val="0"/>
          <w:sz w:val="32"/>
          <w:szCs w:val="32"/>
        </w:rPr>
        <w:t>。</w:t>
      </w:r>
      <w:r w:rsidR="0015450C" w:rsidRPr="0015450C">
        <w:rPr>
          <w:rFonts w:asciiTheme="minorEastAsia" w:hAnsiTheme="minorEastAsia" w:cs="Times New Roman" w:hint="eastAsia"/>
          <w:kern w:val="0"/>
          <w:sz w:val="32"/>
          <w:szCs w:val="32"/>
        </w:rPr>
        <w:t>决算数</w:t>
      </w:r>
      <w:r w:rsidR="0015450C">
        <w:rPr>
          <w:rFonts w:asciiTheme="minorEastAsia" w:hAnsiTheme="minorEastAsia" w:cs="Times New Roman" w:hint="eastAsia"/>
          <w:kern w:val="0"/>
          <w:sz w:val="32"/>
          <w:szCs w:val="32"/>
        </w:rPr>
        <w:t>大</w:t>
      </w:r>
      <w:r w:rsidR="0015450C" w:rsidRPr="0015450C">
        <w:rPr>
          <w:rFonts w:asciiTheme="minorEastAsia" w:hAnsiTheme="minorEastAsia" w:cs="Times New Roman" w:hint="eastAsia"/>
          <w:kern w:val="0"/>
          <w:sz w:val="32"/>
          <w:szCs w:val="32"/>
        </w:rPr>
        <w:t>于预算数的主要原因</w:t>
      </w:r>
      <w:r w:rsidR="0015450C">
        <w:rPr>
          <w:rFonts w:asciiTheme="minorEastAsia" w:hAnsiTheme="minorEastAsia" w:cs="Times New Roman" w:hint="eastAsia"/>
          <w:kern w:val="0"/>
          <w:sz w:val="32"/>
          <w:szCs w:val="32"/>
        </w:rPr>
        <w:t>是培训的人次比预期有所上升。</w:t>
      </w:r>
      <w:r w:rsidR="00BE4CFC" w:rsidRPr="00E43094">
        <w:rPr>
          <w:rFonts w:asciiTheme="minorEastAsia" w:hAnsiTheme="minorEastAsia" w:cs="Times New Roman"/>
          <w:kern w:val="0"/>
          <w:sz w:val="32"/>
          <w:szCs w:val="32"/>
        </w:rPr>
        <w:t>2019年度全年组织培训</w:t>
      </w:r>
      <w:r w:rsidRPr="00E43094">
        <w:rPr>
          <w:rFonts w:asciiTheme="minorEastAsia" w:hAnsiTheme="minorEastAsia" w:cs="Times New Roman" w:hint="eastAsia"/>
          <w:kern w:val="0"/>
          <w:sz w:val="32"/>
          <w:szCs w:val="32"/>
        </w:rPr>
        <w:t>47</w:t>
      </w:r>
      <w:r w:rsidR="00BE4CFC" w:rsidRPr="00E43094">
        <w:rPr>
          <w:rFonts w:asciiTheme="minorEastAsia" w:hAnsiTheme="minorEastAsia" w:cs="Times New Roman"/>
          <w:kern w:val="0"/>
          <w:sz w:val="32"/>
          <w:szCs w:val="32"/>
        </w:rPr>
        <w:t>个，组织培训</w:t>
      </w:r>
      <w:r w:rsidRPr="00E43094">
        <w:rPr>
          <w:rFonts w:asciiTheme="minorEastAsia" w:hAnsiTheme="minorEastAsia" w:cs="Times New Roman" w:hint="eastAsia"/>
          <w:kern w:val="0"/>
          <w:sz w:val="32"/>
          <w:szCs w:val="32"/>
        </w:rPr>
        <w:t>1128</w:t>
      </w:r>
      <w:r w:rsidRPr="00E43094">
        <w:rPr>
          <w:rFonts w:asciiTheme="minorEastAsia" w:hAnsiTheme="minorEastAsia" w:cs="Times New Roman"/>
          <w:kern w:val="0"/>
          <w:sz w:val="32"/>
          <w:szCs w:val="32"/>
        </w:rPr>
        <w:t>人</w:t>
      </w:r>
      <w:r w:rsidR="00BE4CFC" w:rsidRPr="00E43094">
        <w:rPr>
          <w:rFonts w:asciiTheme="minorEastAsia" w:hAnsiTheme="minorEastAsia" w:cs="Times New Roman"/>
          <w:kern w:val="0"/>
          <w:sz w:val="32"/>
          <w:szCs w:val="32"/>
        </w:rPr>
        <w:t>次。主要为培训</w:t>
      </w:r>
      <w:r w:rsidRPr="00E43094">
        <w:rPr>
          <w:rFonts w:asciiTheme="minorEastAsia" w:hAnsiTheme="minorEastAsia" w:hint="eastAsia"/>
          <w:sz w:val="32"/>
          <w:szCs w:val="32"/>
        </w:rPr>
        <w:t>检察业务培训、素质能力培训</w:t>
      </w:r>
      <w:r w:rsidR="00BE4CFC" w:rsidRPr="00E43094">
        <w:rPr>
          <w:rFonts w:asciiTheme="minorEastAsia" w:hAnsiTheme="minorEastAsia" w:cs="Times New Roman"/>
          <w:kern w:val="0"/>
          <w:sz w:val="32"/>
          <w:szCs w:val="32"/>
        </w:rPr>
        <w:t>。</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十、政府性基金预算</w:t>
      </w:r>
      <w:r w:rsidRPr="00E43094">
        <w:rPr>
          <w:rFonts w:ascii="黑体" w:eastAsia="黑体" w:hAnsi="黑体" w:cs="Times New Roman" w:hint="eastAsia"/>
          <w:kern w:val="0"/>
          <w:sz w:val="32"/>
          <w:szCs w:val="32"/>
        </w:rPr>
        <w:t>财政</w:t>
      </w:r>
      <w:r w:rsidRPr="00E43094">
        <w:rPr>
          <w:rFonts w:ascii="黑体" w:eastAsia="黑体" w:hAnsi="黑体" w:cs="Times New Roman"/>
          <w:kern w:val="0"/>
          <w:sz w:val="32"/>
          <w:szCs w:val="32"/>
        </w:rPr>
        <w:t>拨款收入支出决算情况说明</w:t>
      </w:r>
    </w:p>
    <w:p w:rsidR="002A689D" w:rsidRPr="00E43094" w:rsidRDefault="00AF1F06" w:rsidP="002A689D">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宜兴市人民检察院</w:t>
      </w:r>
      <w:r w:rsidR="00BE4CFC" w:rsidRPr="00E43094">
        <w:rPr>
          <w:rFonts w:asciiTheme="minorEastAsia" w:hAnsiTheme="minorEastAsia" w:cs="Times New Roman"/>
          <w:kern w:val="0"/>
          <w:sz w:val="32"/>
          <w:szCs w:val="32"/>
        </w:rPr>
        <w:t>2019年政府性基金预算财政拨款年初结转和结余</w:t>
      </w:r>
      <w:r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万元，本年收入决算</w:t>
      </w:r>
      <w:r w:rsidR="002A689D"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万元，本年支出决算</w:t>
      </w:r>
      <w:r w:rsidR="002A689D"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万元，年末结转和结余</w:t>
      </w:r>
      <w:r w:rsidR="002A689D" w:rsidRPr="00E43094">
        <w:rPr>
          <w:rFonts w:asciiTheme="minorEastAsia" w:hAnsiTheme="minorEastAsia" w:cs="Times New Roman" w:hint="eastAsia"/>
          <w:kern w:val="0"/>
          <w:sz w:val="32"/>
          <w:szCs w:val="32"/>
        </w:rPr>
        <w:t>0</w:t>
      </w:r>
      <w:r w:rsidR="00BE4CFC" w:rsidRPr="00E43094">
        <w:rPr>
          <w:rFonts w:asciiTheme="minorEastAsia" w:hAnsiTheme="minorEastAsia" w:cs="Times New Roman"/>
          <w:kern w:val="0"/>
          <w:sz w:val="32"/>
          <w:szCs w:val="32"/>
        </w:rPr>
        <w:t>万元。</w:t>
      </w:r>
    </w:p>
    <w:p w:rsidR="00BE4CFC" w:rsidRPr="00E43094" w:rsidRDefault="002A689D" w:rsidP="002A689D">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此表为空表，本单位无此项业务。</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十一、机关运行经费支出决算情况说明</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i/>
          <w:kern w:val="0"/>
          <w:sz w:val="32"/>
          <w:szCs w:val="32"/>
        </w:rPr>
      </w:pPr>
      <w:r w:rsidRPr="00E43094">
        <w:rPr>
          <w:rFonts w:asciiTheme="minorEastAsia" w:hAnsiTheme="minorEastAsia" w:cs="Times New Roman"/>
          <w:kern w:val="0"/>
          <w:sz w:val="32"/>
          <w:szCs w:val="32"/>
        </w:rPr>
        <w:t>2019年本部门机关运行经费支出万</w:t>
      </w:r>
      <w:proofErr w:type="gramStart"/>
      <w:r w:rsidR="00356674" w:rsidRPr="00E43094">
        <w:rPr>
          <w:rFonts w:asciiTheme="minorEastAsia" w:hAnsiTheme="minorEastAsia" w:cs="Times New Roman"/>
          <w:kern w:val="0"/>
          <w:sz w:val="32"/>
          <w:szCs w:val="32"/>
        </w:rPr>
        <w:t>300</w:t>
      </w:r>
      <w:proofErr w:type="gramEnd"/>
      <w:r w:rsidR="00356674" w:rsidRPr="00E43094">
        <w:rPr>
          <w:rFonts w:asciiTheme="minorEastAsia" w:hAnsiTheme="minorEastAsia" w:cs="Times New Roman"/>
          <w:kern w:val="0"/>
          <w:sz w:val="32"/>
          <w:szCs w:val="32"/>
        </w:rPr>
        <w:t>.27</w:t>
      </w:r>
      <w:r w:rsidRPr="00E43094">
        <w:rPr>
          <w:rFonts w:asciiTheme="minorEastAsia" w:hAnsiTheme="minorEastAsia" w:cs="Times New Roman"/>
          <w:kern w:val="0"/>
          <w:sz w:val="32"/>
          <w:szCs w:val="32"/>
        </w:rPr>
        <w:t>元，比2018年增加</w:t>
      </w:r>
      <w:r w:rsidR="00356674" w:rsidRPr="00E43094">
        <w:rPr>
          <w:rFonts w:asciiTheme="minorEastAsia" w:hAnsiTheme="minorEastAsia" w:cs="Times New Roman" w:hint="eastAsia"/>
          <w:kern w:val="0"/>
          <w:sz w:val="32"/>
          <w:szCs w:val="32"/>
        </w:rPr>
        <w:t>62.99</w:t>
      </w:r>
      <w:r w:rsidRPr="00E43094">
        <w:rPr>
          <w:rFonts w:asciiTheme="minorEastAsia" w:hAnsiTheme="minorEastAsia" w:cs="Times New Roman"/>
          <w:kern w:val="0"/>
          <w:sz w:val="32"/>
          <w:szCs w:val="32"/>
        </w:rPr>
        <w:t>万元，增长</w:t>
      </w:r>
      <w:r w:rsidR="00356674" w:rsidRPr="00E43094">
        <w:rPr>
          <w:rFonts w:asciiTheme="minorEastAsia" w:hAnsiTheme="minorEastAsia" w:cs="Times New Roman" w:hint="eastAsia"/>
          <w:kern w:val="0"/>
          <w:sz w:val="32"/>
          <w:szCs w:val="32"/>
        </w:rPr>
        <w:t>26.5</w:t>
      </w:r>
      <w:r w:rsidRPr="00E43094">
        <w:rPr>
          <w:rFonts w:asciiTheme="minorEastAsia" w:hAnsiTheme="minorEastAsia" w:cs="Times New Roman"/>
          <w:kern w:val="0"/>
          <w:sz w:val="32"/>
          <w:szCs w:val="32"/>
        </w:rPr>
        <w:t xml:space="preserve"> %。主要原因是：</w:t>
      </w:r>
      <w:r w:rsidR="00356674" w:rsidRPr="00E43094">
        <w:rPr>
          <w:rFonts w:asciiTheme="minorEastAsia" w:hAnsiTheme="minorEastAsia" w:cs="Times New Roman" w:hint="eastAsia"/>
          <w:kern w:val="0"/>
          <w:sz w:val="32"/>
          <w:szCs w:val="32"/>
        </w:rPr>
        <w:t>人员定额标准的增长。</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十二、政府采购支出决算情况说明</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2019年度政府采购支出总额</w:t>
      </w:r>
      <w:r w:rsidR="00356674" w:rsidRPr="00E43094">
        <w:rPr>
          <w:rFonts w:asciiTheme="minorEastAsia" w:hAnsiTheme="minorEastAsia" w:cs="Times New Roman"/>
          <w:kern w:val="0"/>
          <w:sz w:val="32"/>
          <w:szCs w:val="32"/>
        </w:rPr>
        <w:t>172.78</w:t>
      </w:r>
      <w:r w:rsidRPr="00E43094">
        <w:rPr>
          <w:rFonts w:asciiTheme="minorEastAsia" w:hAnsiTheme="minorEastAsia" w:cs="Times New Roman"/>
          <w:kern w:val="0"/>
          <w:sz w:val="32"/>
          <w:szCs w:val="32"/>
        </w:rPr>
        <w:t>万元，其中：政府采购货物支出</w:t>
      </w:r>
      <w:r w:rsidR="00356674" w:rsidRPr="00E43094">
        <w:rPr>
          <w:rFonts w:asciiTheme="minorEastAsia" w:hAnsiTheme="minorEastAsia" w:cs="Times New Roman"/>
          <w:kern w:val="0"/>
          <w:sz w:val="32"/>
          <w:szCs w:val="32"/>
        </w:rPr>
        <w:t>50.92</w:t>
      </w:r>
      <w:r w:rsidRPr="00E43094">
        <w:rPr>
          <w:rFonts w:asciiTheme="minorEastAsia" w:hAnsiTheme="minorEastAsia" w:cs="Times New Roman"/>
          <w:kern w:val="0"/>
          <w:sz w:val="32"/>
          <w:szCs w:val="32"/>
        </w:rPr>
        <w:t>万元、政府采购工程支出</w:t>
      </w:r>
      <w:r w:rsidR="00356674"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万元、政府采购服务支出</w:t>
      </w:r>
      <w:r w:rsidR="00356674" w:rsidRPr="00E43094">
        <w:rPr>
          <w:rFonts w:asciiTheme="minorEastAsia" w:hAnsiTheme="minorEastAsia" w:cs="Times New Roman"/>
          <w:kern w:val="0"/>
          <w:sz w:val="32"/>
          <w:szCs w:val="32"/>
        </w:rPr>
        <w:t>121.86</w:t>
      </w:r>
      <w:r w:rsidRPr="00E43094">
        <w:rPr>
          <w:rFonts w:asciiTheme="minorEastAsia" w:hAnsiTheme="minorEastAsia" w:cs="Times New Roman"/>
          <w:kern w:val="0"/>
          <w:sz w:val="32"/>
          <w:szCs w:val="32"/>
        </w:rPr>
        <w:t>万元。授予中小企业合同金额</w:t>
      </w:r>
      <w:r w:rsidR="00356674" w:rsidRPr="00E43094">
        <w:rPr>
          <w:rFonts w:asciiTheme="minorEastAsia" w:hAnsiTheme="minorEastAsia" w:cs="Times New Roman"/>
          <w:kern w:val="0"/>
          <w:sz w:val="32"/>
          <w:szCs w:val="32"/>
        </w:rPr>
        <w:t>121.86</w:t>
      </w:r>
      <w:r w:rsidRPr="00E43094">
        <w:rPr>
          <w:rFonts w:asciiTheme="minorEastAsia" w:hAnsiTheme="minorEastAsia" w:cs="Times New Roman"/>
          <w:kern w:val="0"/>
          <w:sz w:val="32"/>
          <w:szCs w:val="32"/>
        </w:rPr>
        <w:t>万元，占政府采购支出总额的</w:t>
      </w:r>
      <w:r w:rsidR="00356674" w:rsidRPr="00E43094">
        <w:rPr>
          <w:rFonts w:asciiTheme="minorEastAsia" w:hAnsiTheme="minorEastAsia" w:cs="Times New Roman" w:hint="eastAsia"/>
          <w:kern w:val="0"/>
          <w:sz w:val="32"/>
          <w:szCs w:val="32"/>
        </w:rPr>
        <w:t>100</w:t>
      </w:r>
      <w:r w:rsidRPr="00E43094">
        <w:rPr>
          <w:rFonts w:asciiTheme="minorEastAsia" w:hAnsiTheme="minorEastAsia" w:cs="Times New Roman"/>
          <w:kern w:val="0"/>
          <w:sz w:val="32"/>
          <w:szCs w:val="32"/>
        </w:rPr>
        <w:t>%，其中：授予小</w:t>
      </w:r>
      <w:proofErr w:type="gramStart"/>
      <w:r w:rsidRPr="00E43094">
        <w:rPr>
          <w:rFonts w:asciiTheme="minorEastAsia" w:hAnsiTheme="minorEastAsia" w:cs="Times New Roman"/>
          <w:kern w:val="0"/>
          <w:sz w:val="32"/>
          <w:szCs w:val="32"/>
        </w:rPr>
        <w:t>微企业</w:t>
      </w:r>
      <w:proofErr w:type="gramEnd"/>
      <w:r w:rsidRPr="00E43094">
        <w:rPr>
          <w:rFonts w:asciiTheme="minorEastAsia" w:hAnsiTheme="minorEastAsia" w:cs="Times New Roman"/>
          <w:kern w:val="0"/>
          <w:sz w:val="32"/>
          <w:szCs w:val="32"/>
        </w:rPr>
        <w:t>合同金额</w:t>
      </w:r>
      <w:r w:rsidR="00356674"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万元，占政府采购支出总额的</w:t>
      </w:r>
      <w:r w:rsidR="00356674" w:rsidRPr="00E43094">
        <w:rPr>
          <w:rFonts w:asciiTheme="minorEastAsia" w:hAnsiTheme="minorEastAsia" w:cs="Times New Roman" w:hint="eastAsia"/>
          <w:kern w:val="0"/>
          <w:sz w:val="32"/>
          <w:szCs w:val="32"/>
        </w:rPr>
        <w:t>0</w:t>
      </w:r>
      <w:r w:rsidRPr="00E43094">
        <w:rPr>
          <w:rFonts w:asciiTheme="minorEastAsia" w:hAnsiTheme="minorEastAsia" w:cs="Times New Roman"/>
          <w:kern w:val="0"/>
          <w:sz w:val="32"/>
          <w:szCs w:val="32"/>
        </w:rPr>
        <w:t>%。</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十三、国有资产占用情况</w:t>
      </w:r>
    </w:p>
    <w:p w:rsidR="00BE4CFC" w:rsidRPr="00E43094" w:rsidRDefault="00BE4CFC" w:rsidP="00BE4CFC">
      <w:pPr>
        <w:autoSpaceDE w:val="0"/>
        <w:autoSpaceDN w:val="0"/>
        <w:snapToGrid w:val="0"/>
        <w:spacing w:line="550" w:lineRule="exact"/>
        <w:ind w:firstLineChars="200" w:firstLine="640"/>
        <w:rPr>
          <w:rFonts w:asciiTheme="minorEastAsia" w:hAnsiTheme="minorEastAsia" w:cs="Times New Roman"/>
          <w:kern w:val="0"/>
          <w:sz w:val="32"/>
          <w:szCs w:val="32"/>
        </w:rPr>
      </w:pPr>
      <w:r w:rsidRPr="00E43094">
        <w:rPr>
          <w:rFonts w:asciiTheme="minorEastAsia" w:hAnsiTheme="minorEastAsia" w:cs="Times New Roman"/>
          <w:kern w:val="0"/>
          <w:sz w:val="32"/>
          <w:szCs w:val="32"/>
        </w:rPr>
        <w:t>截至2019年12月31日，本部门共有车辆</w:t>
      </w:r>
      <w:r w:rsidR="00356674" w:rsidRPr="00E43094">
        <w:rPr>
          <w:rFonts w:asciiTheme="minorEastAsia" w:hAnsiTheme="minorEastAsia" w:hint="eastAsia"/>
          <w:kern w:val="0"/>
          <w:sz w:val="32"/>
          <w:szCs w:val="32"/>
          <w:u w:val="single"/>
        </w:rPr>
        <w:t>19</w:t>
      </w:r>
      <w:r w:rsidRPr="00E43094">
        <w:rPr>
          <w:rFonts w:asciiTheme="minorEastAsia" w:hAnsiTheme="minorEastAsia" w:cs="Times New Roman"/>
          <w:kern w:val="0"/>
          <w:sz w:val="32"/>
          <w:szCs w:val="32"/>
        </w:rPr>
        <w:t>辆，其中，</w:t>
      </w:r>
      <w:r w:rsidRPr="00E43094">
        <w:rPr>
          <w:rFonts w:asciiTheme="minorEastAsia" w:hAnsiTheme="minorEastAsia" w:cs="Times New Roman" w:hint="eastAsia"/>
          <w:kern w:val="0"/>
          <w:sz w:val="32"/>
          <w:szCs w:val="32"/>
        </w:rPr>
        <w:t>副</w:t>
      </w:r>
      <w:r w:rsidRPr="00E43094">
        <w:rPr>
          <w:rFonts w:asciiTheme="minorEastAsia" w:hAnsiTheme="minorEastAsia" w:cs="Times New Roman"/>
          <w:kern w:val="0"/>
          <w:sz w:val="32"/>
          <w:szCs w:val="32"/>
        </w:rPr>
        <w:t>部</w:t>
      </w:r>
      <w:r w:rsidRPr="00E43094">
        <w:rPr>
          <w:rFonts w:asciiTheme="minorEastAsia" w:hAnsiTheme="minorEastAsia" w:cs="Times New Roman" w:hint="eastAsia"/>
          <w:kern w:val="0"/>
          <w:sz w:val="32"/>
          <w:szCs w:val="32"/>
        </w:rPr>
        <w:t>（省</w:t>
      </w:r>
      <w:r w:rsidRPr="00E43094">
        <w:rPr>
          <w:rFonts w:asciiTheme="minorEastAsia" w:hAnsiTheme="minorEastAsia" w:cs="Times New Roman"/>
          <w:kern w:val="0"/>
          <w:sz w:val="32"/>
          <w:szCs w:val="32"/>
        </w:rPr>
        <w:t>）级</w:t>
      </w:r>
      <w:r w:rsidRPr="00E43094">
        <w:rPr>
          <w:rFonts w:asciiTheme="minorEastAsia" w:hAnsiTheme="minorEastAsia" w:cs="Times New Roman" w:hint="eastAsia"/>
          <w:kern w:val="0"/>
          <w:sz w:val="32"/>
          <w:szCs w:val="32"/>
        </w:rPr>
        <w:t>及</w:t>
      </w:r>
      <w:r w:rsidRPr="00E43094">
        <w:rPr>
          <w:rFonts w:asciiTheme="minorEastAsia" w:hAnsiTheme="minorEastAsia" w:cs="Times New Roman"/>
          <w:kern w:val="0"/>
          <w:sz w:val="32"/>
          <w:szCs w:val="32"/>
        </w:rPr>
        <w:t>以上领导用车</w:t>
      </w:r>
      <w:r w:rsidR="00356674" w:rsidRPr="00E43094">
        <w:rPr>
          <w:rFonts w:asciiTheme="minorEastAsia" w:hAnsiTheme="minorEastAsia" w:cs="Times New Roman" w:hint="eastAsia"/>
          <w:kern w:val="0"/>
          <w:sz w:val="32"/>
          <w:szCs w:val="32"/>
          <w:u w:val="single"/>
        </w:rPr>
        <w:t>0</w:t>
      </w:r>
      <w:r w:rsidRPr="00E43094">
        <w:rPr>
          <w:rFonts w:asciiTheme="minorEastAsia" w:hAnsiTheme="minorEastAsia" w:cs="Times New Roman"/>
          <w:kern w:val="0"/>
          <w:sz w:val="32"/>
          <w:szCs w:val="32"/>
        </w:rPr>
        <w:t>辆、</w:t>
      </w:r>
      <w:r w:rsidRPr="00E43094">
        <w:rPr>
          <w:rFonts w:asciiTheme="minorEastAsia" w:hAnsiTheme="minorEastAsia" w:cs="Times New Roman" w:hint="eastAsia"/>
          <w:sz w:val="32"/>
          <w:szCs w:val="32"/>
        </w:rPr>
        <w:t>主要领导干部用车</w:t>
      </w:r>
      <w:r w:rsidR="00356674" w:rsidRPr="00E43094">
        <w:rPr>
          <w:rFonts w:asciiTheme="minorEastAsia" w:hAnsiTheme="minorEastAsia" w:cs="Times New Roman" w:hint="eastAsia"/>
          <w:kern w:val="0"/>
          <w:sz w:val="32"/>
          <w:szCs w:val="32"/>
          <w:u w:val="single"/>
        </w:rPr>
        <w:t>0</w:t>
      </w:r>
      <w:r w:rsidRPr="00E43094">
        <w:rPr>
          <w:rFonts w:asciiTheme="minorEastAsia" w:hAnsiTheme="minorEastAsia" w:cs="Times New Roman"/>
          <w:kern w:val="0"/>
          <w:sz w:val="32"/>
          <w:szCs w:val="32"/>
        </w:rPr>
        <w:t>辆、</w:t>
      </w:r>
      <w:r w:rsidRPr="00E43094">
        <w:rPr>
          <w:rFonts w:asciiTheme="minorEastAsia" w:hAnsiTheme="minorEastAsia" w:cs="Times New Roman" w:hint="eastAsia"/>
          <w:kern w:val="0"/>
          <w:sz w:val="32"/>
          <w:szCs w:val="32"/>
        </w:rPr>
        <w:t>机要通信</w:t>
      </w:r>
      <w:r w:rsidRPr="00E43094">
        <w:rPr>
          <w:rFonts w:asciiTheme="minorEastAsia" w:hAnsiTheme="minorEastAsia" w:cs="Times New Roman"/>
          <w:kern w:val="0"/>
          <w:sz w:val="32"/>
          <w:szCs w:val="32"/>
        </w:rPr>
        <w:t>用车</w:t>
      </w:r>
      <w:r w:rsidR="00356674" w:rsidRPr="00E43094">
        <w:rPr>
          <w:rFonts w:asciiTheme="minorEastAsia" w:hAnsiTheme="minorEastAsia" w:cs="Times New Roman" w:hint="eastAsia"/>
          <w:kern w:val="0"/>
          <w:sz w:val="32"/>
          <w:szCs w:val="32"/>
          <w:u w:val="single"/>
        </w:rPr>
        <w:t>1</w:t>
      </w:r>
      <w:r w:rsidRPr="00E43094">
        <w:rPr>
          <w:rFonts w:asciiTheme="minorEastAsia" w:hAnsiTheme="minorEastAsia" w:cs="Times New Roman"/>
          <w:kern w:val="0"/>
          <w:sz w:val="32"/>
          <w:szCs w:val="32"/>
        </w:rPr>
        <w:t>辆、</w:t>
      </w:r>
      <w:r w:rsidRPr="00E43094">
        <w:rPr>
          <w:rFonts w:asciiTheme="minorEastAsia" w:hAnsiTheme="minorEastAsia" w:cs="Times New Roman" w:hint="eastAsia"/>
          <w:kern w:val="0"/>
          <w:sz w:val="32"/>
          <w:szCs w:val="32"/>
        </w:rPr>
        <w:t>应急</w:t>
      </w:r>
      <w:r w:rsidRPr="00E43094">
        <w:rPr>
          <w:rFonts w:asciiTheme="minorEastAsia" w:hAnsiTheme="minorEastAsia" w:cs="Times New Roman"/>
          <w:kern w:val="0"/>
          <w:sz w:val="32"/>
          <w:szCs w:val="32"/>
        </w:rPr>
        <w:t>保障</w:t>
      </w:r>
      <w:r w:rsidRPr="00E43094">
        <w:rPr>
          <w:rFonts w:asciiTheme="minorEastAsia" w:hAnsiTheme="minorEastAsia" w:cs="Times New Roman" w:hint="eastAsia"/>
          <w:kern w:val="0"/>
          <w:sz w:val="32"/>
          <w:szCs w:val="32"/>
        </w:rPr>
        <w:t>用车</w:t>
      </w:r>
      <w:r w:rsidR="00356674" w:rsidRPr="00E43094">
        <w:rPr>
          <w:rFonts w:asciiTheme="minorEastAsia" w:hAnsiTheme="minorEastAsia" w:cs="Times New Roman" w:hint="eastAsia"/>
          <w:kern w:val="0"/>
          <w:sz w:val="32"/>
          <w:szCs w:val="32"/>
          <w:u w:val="single"/>
        </w:rPr>
        <w:t>0</w:t>
      </w:r>
      <w:r w:rsidRPr="00E43094">
        <w:rPr>
          <w:rFonts w:asciiTheme="minorEastAsia" w:hAnsiTheme="minorEastAsia" w:cs="Times New Roman"/>
          <w:kern w:val="0"/>
          <w:sz w:val="32"/>
          <w:szCs w:val="32"/>
        </w:rPr>
        <w:t>辆</w:t>
      </w:r>
      <w:r w:rsidRPr="00E43094">
        <w:rPr>
          <w:rFonts w:asciiTheme="minorEastAsia" w:hAnsiTheme="minorEastAsia" w:cs="Times New Roman" w:hint="eastAsia"/>
          <w:kern w:val="0"/>
          <w:sz w:val="32"/>
          <w:szCs w:val="32"/>
        </w:rPr>
        <w:t>、</w:t>
      </w:r>
      <w:r w:rsidRPr="00E43094">
        <w:rPr>
          <w:rFonts w:asciiTheme="minorEastAsia" w:hAnsiTheme="minorEastAsia" w:cs="Times New Roman"/>
          <w:kern w:val="0"/>
          <w:sz w:val="32"/>
          <w:szCs w:val="32"/>
        </w:rPr>
        <w:t>执法执勤用车</w:t>
      </w:r>
      <w:r w:rsidR="00356674" w:rsidRPr="00E43094">
        <w:rPr>
          <w:rFonts w:asciiTheme="minorEastAsia" w:hAnsiTheme="minorEastAsia" w:cs="Times New Roman" w:hint="eastAsia"/>
          <w:kern w:val="0"/>
          <w:sz w:val="32"/>
          <w:szCs w:val="32"/>
          <w:u w:val="single"/>
        </w:rPr>
        <w:t>15</w:t>
      </w:r>
      <w:r w:rsidRPr="00E43094">
        <w:rPr>
          <w:rFonts w:asciiTheme="minorEastAsia" w:hAnsiTheme="minorEastAsia" w:cs="Times New Roman"/>
          <w:kern w:val="0"/>
          <w:sz w:val="32"/>
          <w:szCs w:val="32"/>
        </w:rPr>
        <w:t>辆、特</w:t>
      </w:r>
      <w:r w:rsidRPr="00E43094">
        <w:rPr>
          <w:rFonts w:asciiTheme="minorEastAsia" w:hAnsiTheme="minorEastAsia" w:cs="Times New Roman"/>
          <w:kern w:val="0"/>
          <w:sz w:val="32"/>
          <w:szCs w:val="32"/>
        </w:rPr>
        <w:lastRenderedPageBreak/>
        <w:t>种专业技术用车</w:t>
      </w:r>
      <w:r w:rsidR="00356674" w:rsidRPr="00E43094">
        <w:rPr>
          <w:rFonts w:asciiTheme="minorEastAsia" w:hAnsiTheme="minorEastAsia" w:cs="Times New Roman" w:hint="eastAsia"/>
          <w:kern w:val="0"/>
          <w:sz w:val="32"/>
          <w:szCs w:val="32"/>
          <w:u w:val="single"/>
        </w:rPr>
        <w:t>3</w:t>
      </w:r>
      <w:r w:rsidRPr="00E43094">
        <w:rPr>
          <w:rFonts w:asciiTheme="minorEastAsia" w:hAnsiTheme="minorEastAsia" w:cs="Times New Roman"/>
          <w:kern w:val="0"/>
          <w:sz w:val="32"/>
          <w:szCs w:val="32"/>
        </w:rPr>
        <w:t>辆、</w:t>
      </w:r>
      <w:r w:rsidRPr="00E43094">
        <w:rPr>
          <w:rFonts w:asciiTheme="minorEastAsia" w:hAnsiTheme="minorEastAsia" w:cs="Times New Roman" w:hint="eastAsia"/>
          <w:kern w:val="0"/>
          <w:sz w:val="32"/>
          <w:szCs w:val="32"/>
        </w:rPr>
        <w:t>离退休干部</w:t>
      </w:r>
      <w:r w:rsidRPr="00E43094">
        <w:rPr>
          <w:rFonts w:asciiTheme="minorEastAsia" w:hAnsiTheme="minorEastAsia" w:cs="Times New Roman"/>
          <w:kern w:val="0"/>
          <w:sz w:val="32"/>
          <w:szCs w:val="32"/>
        </w:rPr>
        <w:t>用车</w:t>
      </w:r>
      <w:r w:rsidR="00356674" w:rsidRPr="00E43094">
        <w:rPr>
          <w:rFonts w:asciiTheme="minorEastAsia" w:hAnsiTheme="minorEastAsia" w:cs="Times New Roman" w:hint="eastAsia"/>
          <w:kern w:val="0"/>
          <w:sz w:val="32"/>
          <w:szCs w:val="32"/>
          <w:u w:val="single"/>
        </w:rPr>
        <w:t>0</w:t>
      </w:r>
      <w:r w:rsidRPr="00E43094">
        <w:rPr>
          <w:rFonts w:asciiTheme="minorEastAsia" w:hAnsiTheme="minorEastAsia" w:cs="Times New Roman"/>
          <w:kern w:val="0"/>
          <w:sz w:val="32"/>
          <w:szCs w:val="32"/>
        </w:rPr>
        <w:t>辆</w:t>
      </w:r>
      <w:r w:rsidRPr="00E43094">
        <w:rPr>
          <w:rFonts w:asciiTheme="minorEastAsia" w:hAnsiTheme="minorEastAsia" w:cs="Times New Roman" w:hint="eastAsia"/>
          <w:kern w:val="0"/>
          <w:sz w:val="32"/>
          <w:szCs w:val="32"/>
        </w:rPr>
        <w:t>、</w:t>
      </w:r>
      <w:r w:rsidRPr="00E43094">
        <w:rPr>
          <w:rFonts w:asciiTheme="minorEastAsia" w:hAnsiTheme="minorEastAsia" w:cs="Times New Roman"/>
          <w:kern w:val="0"/>
          <w:sz w:val="32"/>
          <w:szCs w:val="32"/>
        </w:rPr>
        <w:t>其他用车</w:t>
      </w:r>
      <w:r w:rsidR="00356674" w:rsidRPr="00E43094">
        <w:rPr>
          <w:rFonts w:asciiTheme="minorEastAsia" w:hAnsiTheme="minorEastAsia" w:cs="Times New Roman" w:hint="eastAsia"/>
          <w:kern w:val="0"/>
          <w:sz w:val="32"/>
          <w:szCs w:val="32"/>
          <w:u w:val="single"/>
        </w:rPr>
        <w:t>0</w:t>
      </w:r>
      <w:r w:rsidRPr="00E43094">
        <w:rPr>
          <w:rFonts w:asciiTheme="minorEastAsia" w:hAnsiTheme="minorEastAsia" w:cs="Times New Roman"/>
          <w:kern w:val="0"/>
          <w:sz w:val="32"/>
          <w:szCs w:val="32"/>
        </w:rPr>
        <w:t>辆；单</w:t>
      </w:r>
      <w:r w:rsidRPr="00E43094">
        <w:rPr>
          <w:rFonts w:asciiTheme="minorEastAsia" w:hAnsiTheme="minorEastAsia" w:cs="Times New Roman" w:hint="eastAsia"/>
          <w:kern w:val="0"/>
          <w:sz w:val="32"/>
          <w:szCs w:val="32"/>
        </w:rPr>
        <w:t>价50万元</w:t>
      </w:r>
      <w:r w:rsidRPr="00E43094">
        <w:rPr>
          <w:rFonts w:asciiTheme="minorEastAsia" w:hAnsiTheme="minorEastAsia" w:cs="Times New Roman"/>
          <w:kern w:val="0"/>
          <w:sz w:val="32"/>
          <w:szCs w:val="32"/>
        </w:rPr>
        <w:t>（含）以上的通用设备</w:t>
      </w:r>
      <w:r w:rsidR="00356674" w:rsidRPr="00E43094">
        <w:rPr>
          <w:rFonts w:asciiTheme="minorEastAsia" w:hAnsiTheme="minorEastAsia" w:cs="Times New Roman" w:hint="eastAsia"/>
          <w:kern w:val="0"/>
          <w:sz w:val="32"/>
          <w:szCs w:val="32"/>
          <w:u w:val="single"/>
        </w:rPr>
        <w:t>0</w:t>
      </w:r>
      <w:r w:rsidRPr="00E43094">
        <w:rPr>
          <w:rFonts w:asciiTheme="minorEastAsia" w:hAnsiTheme="minorEastAsia" w:cs="Times New Roman"/>
          <w:kern w:val="0"/>
          <w:sz w:val="32"/>
          <w:szCs w:val="32"/>
        </w:rPr>
        <w:t>台（套）</w:t>
      </w:r>
      <w:r w:rsidRPr="00E43094">
        <w:rPr>
          <w:rFonts w:asciiTheme="minorEastAsia" w:hAnsiTheme="minorEastAsia" w:cs="Times New Roman" w:hint="eastAsia"/>
          <w:kern w:val="0"/>
          <w:sz w:val="32"/>
          <w:szCs w:val="32"/>
        </w:rPr>
        <w:t>,</w:t>
      </w:r>
      <w:r w:rsidRPr="00E43094">
        <w:rPr>
          <w:rFonts w:asciiTheme="minorEastAsia" w:hAnsiTheme="minorEastAsia" w:cs="Times New Roman"/>
          <w:kern w:val="0"/>
          <w:sz w:val="32"/>
          <w:szCs w:val="32"/>
        </w:rPr>
        <w:t>单价</w:t>
      </w:r>
      <w:r w:rsidRPr="00E43094">
        <w:rPr>
          <w:rFonts w:asciiTheme="minorEastAsia" w:hAnsiTheme="minorEastAsia" w:cs="Times New Roman" w:hint="eastAsia"/>
          <w:kern w:val="0"/>
          <w:sz w:val="32"/>
          <w:szCs w:val="32"/>
        </w:rPr>
        <w:t>100万元</w:t>
      </w:r>
      <w:r w:rsidRPr="00E43094">
        <w:rPr>
          <w:rFonts w:asciiTheme="minorEastAsia" w:hAnsiTheme="minorEastAsia" w:cs="Times New Roman"/>
          <w:kern w:val="0"/>
          <w:sz w:val="32"/>
          <w:szCs w:val="32"/>
        </w:rPr>
        <w:t>（含）以上的专用设备</w:t>
      </w:r>
      <w:r w:rsidR="00356674" w:rsidRPr="00E43094">
        <w:rPr>
          <w:rFonts w:asciiTheme="minorEastAsia" w:hAnsiTheme="minorEastAsia" w:cs="Times New Roman" w:hint="eastAsia"/>
          <w:kern w:val="0"/>
          <w:sz w:val="32"/>
          <w:szCs w:val="32"/>
          <w:u w:val="single"/>
        </w:rPr>
        <w:t>0</w:t>
      </w:r>
      <w:r w:rsidRPr="00E43094">
        <w:rPr>
          <w:rFonts w:asciiTheme="minorEastAsia" w:hAnsiTheme="minorEastAsia" w:cs="Times New Roman"/>
          <w:kern w:val="0"/>
          <w:sz w:val="32"/>
          <w:szCs w:val="32"/>
        </w:rPr>
        <w:t>台（套）。</w:t>
      </w:r>
    </w:p>
    <w:p w:rsidR="00BE4CFC" w:rsidRPr="00E43094" w:rsidRDefault="00BE4CFC" w:rsidP="00BE4CFC">
      <w:pPr>
        <w:autoSpaceDE w:val="0"/>
        <w:autoSpaceDN w:val="0"/>
        <w:snapToGrid w:val="0"/>
        <w:spacing w:line="550" w:lineRule="exact"/>
        <w:ind w:firstLineChars="200" w:firstLine="640"/>
        <w:rPr>
          <w:rFonts w:ascii="黑体" w:eastAsia="黑体" w:hAnsi="黑体" w:cs="Times New Roman"/>
          <w:kern w:val="0"/>
          <w:sz w:val="32"/>
          <w:szCs w:val="32"/>
        </w:rPr>
      </w:pPr>
      <w:r w:rsidRPr="00E43094">
        <w:rPr>
          <w:rFonts w:ascii="黑体" w:eastAsia="黑体" w:hAnsi="黑体" w:cs="Times New Roman"/>
          <w:kern w:val="0"/>
          <w:sz w:val="32"/>
          <w:szCs w:val="32"/>
        </w:rPr>
        <w:t>十</w:t>
      </w:r>
      <w:r w:rsidRPr="00E43094">
        <w:rPr>
          <w:rFonts w:ascii="黑体" w:eastAsia="黑体" w:hAnsi="黑体" w:cs="Times New Roman" w:hint="eastAsia"/>
          <w:kern w:val="0"/>
          <w:sz w:val="32"/>
          <w:szCs w:val="32"/>
        </w:rPr>
        <w:t>四</w:t>
      </w:r>
      <w:r w:rsidRPr="00E43094">
        <w:rPr>
          <w:rFonts w:ascii="黑体" w:eastAsia="黑体" w:hAnsi="黑体" w:cs="Times New Roman"/>
          <w:kern w:val="0"/>
          <w:sz w:val="32"/>
          <w:szCs w:val="32"/>
        </w:rPr>
        <w:t>、预算绩效评价工作开展情况</w:t>
      </w:r>
    </w:p>
    <w:p w:rsidR="00BE4CFC" w:rsidRPr="00153B19" w:rsidRDefault="000C653B" w:rsidP="00153B19">
      <w:pPr>
        <w:autoSpaceDE w:val="0"/>
        <w:autoSpaceDN w:val="0"/>
        <w:snapToGrid w:val="0"/>
        <w:spacing w:line="550" w:lineRule="exact"/>
        <w:ind w:firstLineChars="200" w:firstLine="640"/>
        <w:rPr>
          <w:rFonts w:asciiTheme="minorEastAsia" w:hAnsiTheme="minorEastAsia" w:cs="Times New Roman"/>
          <w:kern w:val="0"/>
          <w:sz w:val="32"/>
          <w:szCs w:val="32"/>
        </w:rPr>
      </w:pPr>
      <w:r w:rsidRPr="00153B19">
        <w:rPr>
          <w:rFonts w:asciiTheme="minorEastAsia" w:hAnsiTheme="minorEastAsia" w:cs="Times New Roman" w:hint="eastAsia"/>
          <w:kern w:val="0"/>
          <w:sz w:val="32"/>
          <w:szCs w:val="32"/>
        </w:rPr>
        <w:t>2019年度，本部门单位共</w:t>
      </w:r>
      <w:r w:rsidR="00153B19">
        <w:rPr>
          <w:rFonts w:asciiTheme="minorEastAsia" w:hAnsiTheme="minorEastAsia" w:cs="Times New Roman" w:hint="eastAsia"/>
          <w:kern w:val="0"/>
          <w:sz w:val="32"/>
          <w:szCs w:val="32"/>
        </w:rPr>
        <w:t>2</w:t>
      </w:r>
      <w:r w:rsidRPr="00153B19">
        <w:rPr>
          <w:rFonts w:asciiTheme="minorEastAsia" w:hAnsiTheme="minorEastAsia" w:cs="Times New Roman" w:hint="eastAsia"/>
          <w:kern w:val="0"/>
          <w:sz w:val="32"/>
          <w:szCs w:val="32"/>
        </w:rPr>
        <w:t>个项目开展了财政重点绩效评价，涉及财政性资金合计</w:t>
      </w:r>
      <w:r w:rsidR="00153B19">
        <w:rPr>
          <w:rFonts w:asciiTheme="minorEastAsia" w:hAnsiTheme="minorEastAsia" w:cs="Times New Roman" w:hint="eastAsia"/>
          <w:kern w:val="0"/>
          <w:sz w:val="32"/>
          <w:szCs w:val="32"/>
        </w:rPr>
        <w:t>148</w:t>
      </w:r>
      <w:r w:rsidRPr="00153B19">
        <w:rPr>
          <w:rFonts w:asciiTheme="minorEastAsia" w:hAnsiTheme="minorEastAsia" w:cs="Times New Roman" w:hint="eastAsia"/>
          <w:kern w:val="0"/>
          <w:sz w:val="32"/>
          <w:szCs w:val="32"/>
        </w:rPr>
        <w:t>万元；本部门单位（</w:t>
      </w:r>
      <w:r w:rsidR="00CA4B14">
        <w:rPr>
          <w:rFonts w:asciiTheme="minorEastAsia" w:hAnsiTheme="minorEastAsia" w:cs="Times New Roman" w:hint="eastAsia"/>
          <w:kern w:val="0"/>
          <w:sz w:val="32"/>
          <w:szCs w:val="32"/>
        </w:rPr>
        <w:t>√</w:t>
      </w:r>
      <w:r w:rsidRPr="00153B19">
        <w:rPr>
          <w:rFonts w:asciiTheme="minorEastAsia" w:hAnsiTheme="minorEastAsia" w:cs="Times New Roman" w:hint="eastAsia"/>
          <w:kern w:val="0"/>
          <w:sz w:val="32"/>
          <w:szCs w:val="32"/>
        </w:rPr>
        <w:t>开展、□未开展）财政整体支出重点绩效评价，涉及财政性资金</w:t>
      </w:r>
      <w:r w:rsidR="00CA4B14">
        <w:rPr>
          <w:rFonts w:asciiTheme="minorEastAsia" w:hAnsiTheme="minorEastAsia" w:cs="Times New Roman" w:hint="eastAsia"/>
          <w:kern w:val="0"/>
          <w:sz w:val="32"/>
          <w:szCs w:val="32"/>
        </w:rPr>
        <w:t>148</w:t>
      </w:r>
      <w:r w:rsidRPr="00153B19">
        <w:rPr>
          <w:rFonts w:asciiTheme="minorEastAsia" w:hAnsiTheme="minorEastAsia" w:cs="Times New Roman" w:hint="eastAsia"/>
          <w:kern w:val="0"/>
          <w:sz w:val="32"/>
          <w:szCs w:val="32"/>
        </w:rPr>
        <w:t>万元；本部门单位共</w:t>
      </w:r>
      <w:r w:rsidR="00CA4B14">
        <w:rPr>
          <w:rFonts w:asciiTheme="minorEastAsia" w:hAnsiTheme="minorEastAsia" w:cs="Times New Roman" w:hint="eastAsia"/>
          <w:kern w:val="0"/>
          <w:sz w:val="32"/>
          <w:szCs w:val="32"/>
        </w:rPr>
        <w:t>2</w:t>
      </w:r>
      <w:r w:rsidRPr="00153B19">
        <w:rPr>
          <w:rFonts w:asciiTheme="minorEastAsia" w:hAnsiTheme="minorEastAsia" w:cs="Times New Roman" w:hint="eastAsia"/>
          <w:kern w:val="0"/>
          <w:sz w:val="32"/>
          <w:szCs w:val="32"/>
        </w:rPr>
        <w:t>个项目开展了部门单位绩效自评，涉及财政性资金合计</w:t>
      </w:r>
      <w:r w:rsidR="00CA4B14">
        <w:rPr>
          <w:rFonts w:asciiTheme="minorEastAsia" w:hAnsiTheme="minorEastAsia" w:cs="Times New Roman" w:hint="eastAsia"/>
          <w:kern w:val="0"/>
          <w:sz w:val="32"/>
          <w:szCs w:val="32"/>
        </w:rPr>
        <w:t>148</w:t>
      </w:r>
      <w:r w:rsidRPr="00153B19">
        <w:rPr>
          <w:rFonts w:asciiTheme="minorEastAsia" w:hAnsiTheme="minorEastAsia" w:cs="Times New Roman" w:hint="eastAsia"/>
          <w:kern w:val="0"/>
          <w:sz w:val="32"/>
          <w:szCs w:val="32"/>
        </w:rPr>
        <w:t>万元</w:t>
      </w:r>
      <w:bookmarkStart w:id="8" w:name="_GoBack"/>
      <w:bookmarkEnd w:id="8"/>
    </w:p>
    <w:p w:rsidR="00BE4CFC" w:rsidRPr="00E43094" w:rsidRDefault="00BE4CFC" w:rsidP="00BE4CFC">
      <w:pPr>
        <w:autoSpaceDE w:val="0"/>
        <w:autoSpaceDN w:val="0"/>
        <w:snapToGrid w:val="0"/>
        <w:spacing w:before="100" w:beforeAutospacing="1" w:after="100" w:afterAutospacing="1" w:line="550" w:lineRule="exact"/>
        <w:jc w:val="center"/>
        <w:rPr>
          <w:rFonts w:ascii="黑体" w:eastAsia="黑体" w:hAnsi="黑体" w:cs="Times New Roman"/>
          <w:kern w:val="0"/>
          <w:sz w:val="36"/>
          <w:szCs w:val="36"/>
        </w:rPr>
      </w:pPr>
      <w:r w:rsidRPr="00E43094">
        <w:rPr>
          <w:rFonts w:ascii="黑体" w:eastAsia="黑体" w:hAnsi="黑体" w:cs="Times New Roman"/>
          <w:kern w:val="0"/>
          <w:sz w:val="36"/>
          <w:szCs w:val="36"/>
        </w:rPr>
        <w:t>第四部分　名词解释</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一、财政拨款收入：指单位本年度从</w:t>
      </w:r>
      <w:r w:rsidRPr="00E43094">
        <w:rPr>
          <w:rFonts w:asciiTheme="minorEastAsia" w:hAnsiTheme="minorEastAsia" w:cs="Times New Roman" w:hint="eastAsia"/>
          <w:kern w:val="0"/>
          <w:sz w:val="32"/>
          <w:szCs w:val="32"/>
        </w:rPr>
        <w:t>同级</w:t>
      </w:r>
      <w:r w:rsidRPr="00E43094">
        <w:rPr>
          <w:rFonts w:asciiTheme="minorEastAsia" w:hAnsiTheme="minorEastAsia" w:cs="Times New Roman"/>
          <w:kern w:val="0"/>
          <w:sz w:val="32"/>
          <w:szCs w:val="32"/>
        </w:rPr>
        <w:t>财政部门取得的财政拨款。</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二、上级补助收入：指事业单位从主管部门和上级单位取得的非财政补助收入。</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三、事业收入：指事业单位开展专业业务活动及其辅助活动取得的收入，事业单位收到的财政专户实际核拨的教育收费等资金在此反映。</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四、经营收入：指事业单位在专业业务活动及其辅助活动之外开展非独立核算经营活动取得的收入。</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五、附属单位缴款：指事业单位附属独立核算单位按照有关规定上缴的收入。</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六、其他收入：指单位取得的除上述“财政拨款收入”、“事业收入”、“经营收入”等以外的各项收入。</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七、用事业基金弥补收支差额：指事业单位用事业基金弥补</w:t>
      </w:r>
      <w:r w:rsidRPr="00E43094">
        <w:rPr>
          <w:rFonts w:asciiTheme="minorEastAsia" w:hAnsiTheme="minorEastAsia" w:cs="Times New Roman"/>
          <w:kern w:val="0"/>
          <w:sz w:val="32"/>
          <w:szCs w:val="32"/>
        </w:rPr>
        <w:lastRenderedPageBreak/>
        <w:t>当年收支差额的数额。</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八、年初结转和结余：指单位上年结转本年使用的基本支出结转、项目支出结转和结余和经营结余。</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九</w:t>
      </w:r>
      <w:r w:rsidRPr="00E43094">
        <w:rPr>
          <w:rFonts w:asciiTheme="minorEastAsia" w:hAnsiTheme="minorEastAsia" w:cs="Times New Roman"/>
          <w:kern w:val="0"/>
          <w:sz w:val="32"/>
          <w:szCs w:val="32"/>
        </w:rPr>
        <w:t>、结余分配：指事业单位按规定对非财政补助结余资金提取的职工福利基金、事业基金和缴纳的所得税，以及减少单位按规定应缴回的基本建设竣工项目结余资金。</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十、年末结转和结余资金：指本年度或以前年度预算安排、因客观条件发生变化无法按原计划实施，需要延迟到以后年度按有关规定继续使用的资金。</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十</w:t>
      </w:r>
      <w:r w:rsidRPr="00E43094">
        <w:rPr>
          <w:rFonts w:asciiTheme="minorEastAsia" w:hAnsiTheme="minorEastAsia" w:cs="Times New Roman" w:hint="eastAsia"/>
          <w:kern w:val="0"/>
          <w:sz w:val="32"/>
          <w:szCs w:val="32"/>
        </w:rPr>
        <w:t>一</w:t>
      </w:r>
      <w:r w:rsidRPr="00E43094">
        <w:rPr>
          <w:rFonts w:asciiTheme="minorEastAsia" w:hAnsiTheme="minorEastAsia" w:cs="Times New Roman"/>
          <w:kern w:val="0"/>
          <w:sz w:val="32"/>
          <w:szCs w:val="32"/>
        </w:rPr>
        <w:t>、基本支出：指为保障机构正常运转、完成日常工作任务而发生的人员支出和公用支出。</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十</w:t>
      </w:r>
      <w:r w:rsidRPr="00E43094">
        <w:rPr>
          <w:rFonts w:asciiTheme="minorEastAsia" w:hAnsiTheme="minorEastAsia" w:cs="Times New Roman" w:hint="eastAsia"/>
          <w:kern w:val="0"/>
          <w:sz w:val="32"/>
          <w:szCs w:val="32"/>
        </w:rPr>
        <w:t>二</w:t>
      </w:r>
      <w:r w:rsidRPr="00E43094">
        <w:rPr>
          <w:rFonts w:asciiTheme="minorEastAsia" w:hAnsiTheme="minorEastAsia" w:cs="Times New Roman"/>
          <w:kern w:val="0"/>
          <w:sz w:val="32"/>
          <w:szCs w:val="32"/>
        </w:rPr>
        <w:t>、项目支出：指在基本支出之外为完成特定的行政任务或事业发展目标所发生的支出。</w:t>
      </w:r>
    </w:p>
    <w:p w:rsidR="00BE4CFC" w:rsidRPr="00E43094" w:rsidRDefault="00BE4CFC" w:rsidP="00BE4CFC">
      <w:pPr>
        <w:autoSpaceDE w:val="0"/>
        <w:autoSpaceDN w:val="0"/>
        <w:snapToGrid w:val="0"/>
        <w:spacing w:line="550" w:lineRule="exact"/>
        <w:rPr>
          <w:rFonts w:asciiTheme="minorEastAsia" w:hAnsiTheme="minorEastAsia" w:cs="Times New Roman"/>
          <w:i/>
          <w:kern w:val="0"/>
          <w:sz w:val="32"/>
          <w:szCs w:val="32"/>
        </w:rPr>
      </w:pPr>
      <w:r w:rsidRPr="00E43094">
        <w:rPr>
          <w:rFonts w:asciiTheme="minorEastAsia" w:hAnsiTheme="minorEastAsia" w:cs="Times New Roman"/>
          <w:kern w:val="0"/>
          <w:sz w:val="32"/>
          <w:szCs w:val="32"/>
        </w:rPr>
        <w:t>十</w:t>
      </w:r>
      <w:r w:rsidRPr="00E43094">
        <w:rPr>
          <w:rFonts w:asciiTheme="minorEastAsia" w:hAnsiTheme="minorEastAsia" w:cs="Times New Roman" w:hint="eastAsia"/>
          <w:kern w:val="0"/>
          <w:sz w:val="32"/>
          <w:szCs w:val="32"/>
        </w:rPr>
        <w:t>三</w:t>
      </w:r>
      <w:r w:rsidRPr="00E43094">
        <w:rPr>
          <w:rFonts w:asciiTheme="minorEastAsia" w:hAnsiTheme="minorEastAsia" w:cs="Times New Roman"/>
          <w:kern w:val="0"/>
          <w:sz w:val="32"/>
          <w:szCs w:val="32"/>
        </w:rPr>
        <w:t>、上缴上级支出：指事业单位按照财政部门和主管部门的规定上缴上级单位的支出。</w:t>
      </w:r>
    </w:p>
    <w:p w:rsidR="00BE4CFC" w:rsidRPr="00E43094" w:rsidRDefault="00BE4CFC" w:rsidP="00BE4CFC">
      <w:pPr>
        <w:autoSpaceDE w:val="0"/>
        <w:autoSpaceDN w:val="0"/>
        <w:snapToGrid w:val="0"/>
        <w:spacing w:line="550" w:lineRule="exact"/>
        <w:rPr>
          <w:rFonts w:asciiTheme="minorEastAsia" w:hAnsiTheme="minorEastAsia" w:cs="Times New Roman"/>
          <w:b/>
          <w:kern w:val="0"/>
          <w:sz w:val="32"/>
          <w:szCs w:val="32"/>
        </w:rPr>
      </w:pPr>
      <w:r w:rsidRPr="00E43094">
        <w:rPr>
          <w:rFonts w:asciiTheme="minorEastAsia" w:hAnsiTheme="minorEastAsia" w:cs="Times New Roman"/>
          <w:kern w:val="0"/>
          <w:sz w:val="32"/>
          <w:szCs w:val="32"/>
        </w:rPr>
        <w:t>十</w:t>
      </w:r>
      <w:r w:rsidRPr="00E43094">
        <w:rPr>
          <w:rFonts w:asciiTheme="minorEastAsia" w:hAnsiTheme="minorEastAsia" w:cs="Times New Roman" w:hint="eastAsia"/>
          <w:kern w:val="0"/>
          <w:sz w:val="32"/>
          <w:szCs w:val="32"/>
        </w:rPr>
        <w:t>四</w:t>
      </w:r>
      <w:r w:rsidRPr="00E43094">
        <w:rPr>
          <w:rFonts w:asciiTheme="minorEastAsia" w:hAnsiTheme="minorEastAsia" w:cs="Times New Roman"/>
          <w:kern w:val="0"/>
          <w:sz w:val="32"/>
          <w:szCs w:val="32"/>
        </w:rPr>
        <w:t>、经营支出：指事业单位在专业业务活动及其辅助活动之外开展非独立核算经营活动发生的支出。</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kern w:val="0"/>
          <w:sz w:val="32"/>
          <w:szCs w:val="32"/>
        </w:rPr>
        <w:t>十</w:t>
      </w:r>
      <w:r w:rsidRPr="00E43094">
        <w:rPr>
          <w:rFonts w:asciiTheme="minorEastAsia" w:hAnsiTheme="minorEastAsia" w:cs="Times New Roman" w:hint="eastAsia"/>
          <w:kern w:val="0"/>
          <w:sz w:val="32"/>
          <w:szCs w:val="32"/>
        </w:rPr>
        <w:t>五</w:t>
      </w:r>
      <w:r w:rsidRPr="00E43094">
        <w:rPr>
          <w:rFonts w:asciiTheme="minorEastAsia" w:hAnsiTheme="minorEastAsia" w:cs="Times New Roman"/>
          <w:kern w:val="0"/>
          <w:sz w:val="32"/>
          <w:szCs w:val="32"/>
        </w:rPr>
        <w:t>、对附属单位补助支出：指事业单位用财政补助收入之外的收入对附属单位补助发生的支出。</w:t>
      </w:r>
    </w:p>
    <w:p w:rsidR="00BE4CFC" w:rsidRPr="00E43094" w:rsidRDefault="00BE4CFC" w:rsidP="00BE4CFC">
      <w:pPr>
        <w:autoSpaceDE w:val="0"/>
        <w:autoSpaceDN w:val="0"/>
        <w:snapToGrid w:val="0"/>
        <w:spacing w:line="550" w:lineRule="exact"/>
        <w:rPr>
          <w:rFonts w:asciiTheme="minorEastAsia" w:hAnsiTheme="minorEastAsia" w:cs="Times New Roman"/>
          <w:b/>
          <w:kern w:val="0"/>
          <w:sz w:val="32"/>
          <w:szCs w:val="32"/>
        </w:rPr>
      </w:pPr>
      <w:r w:rsidRPr="00E43094">
        <w:rPr>
          <w:rFonts w:asciiTheme="minorEastAsia" w:hAnsiTheme="minorEastAsia" w:cs="Times New Roman"/>
          <w:kern w:val="0"/>
          <w:sz w:val="32"/>
          <w:szCs w:val="32"/>
        </w:rPr>
        <w:t>十</w:t>
      </w:r>
      <w:r w:rsidRPr="00E43094">
        <w:rPr>
          <w:rFonts w:asciiTheme="minorEastAsia" w:hAnsiTheme="minorEastAsia" w:cs="Times New Roman" w:hint="eastAsia"/>
          <w:kern w:val="0"/>
          <w:sz w:val="32"/>
          <w:szCs w:val="32"/>
        </w:rPr>
        <w:t>六</w:t>
      </w:r>
      <w:r w:rsidRPr="00E43094">
        <w:rPr>
          <w:rFonts w:asciiTheme="minorEastAsia" w:hAnsiTheme="minorEastAsia" w:cs="Times New Roman"/>
          <w:kern w:val="0"/>
          <w:sz w:val="32"/>
          <w:szCs w:val="32"/>
        </w:rPr>
        <w:t>、“三公”经费：指部门用一般公共预算财政拨款安排的因公出国（境）费、公务用车购置及运行费和公务接待费。其中，因公出国（境）</w:t>
      </w:r>
      <w:proofErr w:type="gramStart"/>
      <w:r w:rsidRPr="00E43094">
        <w:rPr>
          <w:rFonts w:asciiTheme="minorEastAsia" w:hAnsiTheme="minorEastAsia" w:cs="Times New Roman"/>
          <w:kern w:val="0"/>
          <w:sz w:val="32"/>
          <w:szCs w:val="32"/>
        </w:rPr>
        <w:t>费反映</w:t>
      </w:r>
      <w:proofErr w:type="gramEnd"/>
      <w:r w:rsidRPr="00E43094">
        <w:rPr>
          <w:rFonts w:asciiTheme="minorEastAsia" w:hAnsiTheme="minorEastAsia" w:cs="Times New Roman"/>
          <w:kern w:val="0"/>
          <w:sz w:val="32"/>
          <w:szCs w:val="32"/>
        </w:rPr>
        <w:t>单位公务出国（境）的住宿费、旅费、伙食补助费、杂费、培训费等支出；公务用车购置及运行</w:t>
      </w:r>
      <w:proofErr w:type="gramStart"/>
      <w:r w:rsidRPr="00E43094">
        <w:rPr>
          <w:rFonts w:asciiTheme="minorEastAsia" w:hAnsiTheme="minorEastAsia" w:cs="Times New Roman"/>
          <w:kern w:val="0"/>
          <w:sz w:val="32"/>
          <w:szCs w:val="32"/>
        </w:rPr>
        <w:t>费反映</w:t>
      </w:r>
      <w:proofErr w:type="gramEnd"/>
      <w:r w:rsidRPr="00E43094">
        <w:rPr>
          <w:rFonts w:asciiTheme="minorEastAsia" w:hAnsiTheme="minorEastAsia" w:cs="Times New Roman"/>
          <w:kern w:val="0"/>
          <w:sz w:val="32"/>
          <w:szCs w:val="32"/>
        </w:rPr>
        <w:t>单位公务用车购置费、燃料费、维修费、过路过桥费、保险费、安全奖励费用等支出；公务接待</w:t>
      </w:r>
      <w:proofErr w:type="gramStart"/>
      <w:r w:rsidRPr="00E43094">
        <w:rPr>
          <w:rFonts w:asciiTheme="minorEastAsia" w:hAnsiTheme="minorEastAsia" w:cs="Times New Roman"/>
          <w:kern w:val="0"/>
          <w:sz w:val="32"/>
          <w:szCs w:val="32"/>
        </w:rPr>
        <w:t>费反映</w:t>
      </w:r>
      <w:proofErr w:type="gramEnd"/>
      <w:r w:rsidRPr="00E43094">
        <w:rPr>
          <w:rFonts w:asciiTheme="minorEastAsia" w:hAnsiTheme="minorEastAsia" w:cs="Times New Roman"/>
          <w:kern w:val="0"/>
          <w:sz w:val="32"/>
          <w:szCs w:val="32"/>
        </w:rPr>
        <w:t>单位</w:t>
      </w:r>
      <w:r w:rsidRPr="00E43094">
        <w:rPr>
          <w:rFonts w:asciiTheme="minorEastAsia" w:hAnsiTheme="minorEastAsia" w:cs="Times New Roman"/>
          <w:kern w:val="0"/>
          <w:sz w:val="32"/>
          <w:szCs w:val="32"/>
        </w:rPr>
        <w:lastRenderedPageBreak/>
        <w:t>按规定开支的各类公务接待（含外宾接待）支出。</w:t>
      </w:r>
    </w:p>
    <w:p w:rsidR="00BE4CFC" w:rsidRPr="00E43094" w:rsidRDefault="00BE4CFC" w:rsidP="00BE4CFC">
      <w:pPr>
        <w:autoSpaceDE w:val="0"/>
        <w:autoSpaceDN w:val="0"/>
        <w:snapToGrid w:val="0"/>
        <w:spacing w:line="550" w:lineRule="exact"/>
        <w:rPr>
          <w:rFonts w:asciiTheme="minorEastAsia" w:hAnsiTheme="minorEastAsia" w:cs="Times New Roman"/>
          <w:kern w:val="0"/>
          <w:sz w:val="32"/>
          <w:szCs w:val="32"/>
        </w:rPr>
      </w:pPr>
      <w:r w:rsidRPr="00E43094">
        <w:rPr>
          <w:rFonts w:asciiTheme="minorEastAsia" w:hAnsiTheme="minorEastAsia" w:cs="Times New Roman" w:hint="eastAsia"/>
          <w:kern w:val="0"/>
          <w:sz w:val="32"/>
          <w:szCs w:val="32"/>
        </w:rPr>
        <w:t>十七、机关运行经费：指行政单位（含参照公务员法管理的事业单位）使用一般公共预算安排的基本支出中的日常</w:t>
      </w:r>
      <w:r w:rsidRPr="00E43094">
        <w:rPr>
          <w:rFonts w:asciiTheme="minorEastAsia" w:hAnsiTheme="minorEastAsia" w:cs="Times New Roman"/>
          <w:kern w:val="0"/>
          <w:sz w:val="32"/>
          <w:szCs w:val="32"/>
        </w:rPr>
        <w:t>公用</w:t>
      </w:r>
      <w:r w:rsidRPr="00E43094">
        <w:rPr>
          <w:rFonts w:asciiTheme="minorEastAsia" w:hAnsiTheme="minorEastAsia" w:cs="Times New Roman" w:hint="eastAsia"/>
          <w:kern w:val="0"/>
          <w:sz w:val="32"/>
          <w:szCs w:val="32"/>
        </w:rPr>
        <w:t>经费支出</w:t>
      </w:r>
      <w:r w:rsidRPr="00E43094">
        <w:rPr>
          <w:rFonts w:asciiTheme="minorEastAsia" w:hAnsiTheme="minorEastAsia"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7D6C0D" w:rsidRPr="00BE4CFC" w:rsidRDefault="007D6C0D"/>
    <w:sectPr w:rsidR="007D6C0D" w:rsidRPr="00BE4C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28" w:rsidRDefault="00172828" w:rsidP="00BE4CFC">
      <w:r>
        <w:separator/>
      </w:r>
    </w:p>
  </w:endnote>
  <w:endnote w:type="continuationSeparator" w:id="0">
    <w:p w:rsidR="00172828" w:rsidRDefault="00172828" w:rsidP="00BE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0E" w:rsidRDefault="0018480E" w:rsidP="00AC2EF0">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8480E" w:rsidRDefault="0018480E" w:rsidP="00AC2E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0E" w:rsidRDefault="0018480E" w:rsidP="00AC2EF0">
    <w:pPr>
      <w:pStyle w:val="a4"/>
      <w:framePr w:wrap="around" w:vAnchor="text" w:hAnchor="margin" w:xAlign="right" w:y="1"/>
      <w:rPr>
        <w:rStyle w:val="a9"/>
      </w:rPr>
    </w:pPr>
  </w:p>
  <w:p w:rsidR="0018480E" w:rsidRDefault="0018480E" w:rsidP="00AC2EF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28" w:rsidRDefault="00172828" w:rsidP="00BE4CFC">
      <w:r>
        <w:separator/>
      </w:r>
    </w:p>
  </w:footnote>
  <w:footnote w:type="continuationSeparator" w:id="0">
    <w:p w:rsidR="00172828" w:rsidRDefault="00172828" w:rsidP="00BE4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C"/>
    <w:rsid w:val="000308AE"/>
    <w:rsid w:val="00093B0A"/>
    <w:rsid w:val="000B1B5F"/>
    <w:rsid w:val="000C653B"/>
    <w:rsid w:val="00116F2C"/>
    <w:rsid w:val="0013165A"/>
    <w:rsid w:val="00153B19"/>
    <w:rsid w:val="0015450C"/>
    <w:rsid w:val="00172828"/>
    <w:rsid w:val="0018480E"/>
    <w:rsid w:val="001B2E41"/>
    <w:rsid w:val="001B355E"/>
    <w:rsid w:val="001C5526"/>
    <w:rsid w:val="001F4363"/>
    <w:rsid w:val="002A689D"/>
    <w:rsid w:val="00356674"/>
    <w:rsid w:val="003B4018"/>
    <w:rsid w:val="003C2BB3"/>
    <w:rsid w:val="003E489D"/>
    <w:rsid w:val="00452F2E"/>
    <w:rsid w:val="004F09EE"/>
    <w:rsid w:val="005300F2"/>
    <w:rsid w:val="00554E05"/>
    <w:rsid w:val="005B2067"/>
    <w:rsid w:val="005E4E95"/>
    <w:rsid w:val="005E75A8"/>
    <w:rsid w:val="00676F10"/>
    <w:rsid w:val="00684E13"/>
    <w:rsid w:val="006C57DB"/>
    <w:rsid w:val="006D4C24"/>
    <w:rsid w:val="00706AB2"/>
    <w:rsid w:val="007126A9"/>
    <w:rsid w:val="007379DA"/>
    <w:rsid w:val="007D6B7C"/>
    <w:rsid w:val="007D6C0D"/>
    <w:rsid w:val="008A2693"/>
    <w:rsid w:val="008A527C"/>
    <w:rsid w:val="008C6CAA"/>
    <w:rsid w:val="009A06F5"/>
    <w:rsid w:val="00A00E45"/>
    <w:rsid w:val="00A54F03"/>
    <w:rsid w:val="00A561E0"/>
    <w:rsid w:val="00AA539B"/>
    <w:rsid w:val="00AC2EF0"/>
    <w:rsid w:val="00AF1F06"/>
    <w:rsid w:val="00B210D4"/>
    <w:rsid w:val="00B3495C"/>
    <w:rsid w:val="00BA6FFA"/>
    <w:rsid w:val="00BE4CFC"/>
    <w:rsid w:val="00C078DF"/>
    <w:rsid w:val="00C171B6"/>
    <w:rsid w:val="00C209D1"/>
    <w:rsid w:val="00C31918"/>
    <w:rsid w:val="00CA4B14"/>
    <w:rsid w:val="00D02A53"/>
    <w:rsid w:val="00D76429"/>
    <w:rsid w:val="00E11C6E"/>
    <w:rsid w:val="00E43094"/>
    <w:rsid w:val="00ED3E25"/>
    <w:rsid w:val="00EF5AEF"/>
    <w:rsid w:val="00EF710E"/>
    <w:rsid w:val="00FA6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CFC"/>
    <w:rPr>
      <w:sz w:val="18"/>
      <w:szCs w:val="18"/>
    </w:rPr>
  </w:style>
  <w:style w:type="paragraph" w:styleId="a4">
    <w:name w:val="footer"/>
    <w:basedOn w:val="a"/>
    <w:link w:val="Char0"/>
    <w:uiPriority w:val="99"/>
    <w:unhideWhenUsed/>
    <w:rsid w:val="00BE4CF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CFC"/>
    <w:rPr>
      <w:sz w:val="18"/>
      <w:szCs w:val="18"/>
    </w:rPr>
  </w:style>
  <w:style w:type="numbering" w:customStyle="1" w:styleId="1">
    <w:name w:val="无列表1"/>
    <w:next w:val="a2"/>
    <w:uiPriority w:val="99"/>
    <w:semiHidden/>
    <w:unhideWhenUsed/>
    <w:rsid w:val="00BE4CFC"/>
  </w:style>
  <w:style w:type="paragraph" w:styleId="a5">
    <w:name w:val="List Paragraph"/>
    <w:basedOn w:val="a"/>
    <w:uiPriority w:val="34"/>
    <w:qFormat/>
    <w:rsid w:val="00BE4CFC"/>
    <w:pPr>
      <w:ind w:firstLineChars="200" w:firstLine="420"/>
    </w:pPr>
    <w:rPr>
      <w:rFonts w:ascii="Cambria" w:eastAsia="宋体" w:hAnsi="Cambria" w:cs="Times New Roman"/>
      <w:sz w:val="24"/>
      <w:szCs w:val="24"/>
    </w:rPr>
  </w:style>
  <w:style w:type="paragraph" w:customStyle="1" w:styleId="10">
    <w:name w:val="标题1"/>
    <w:basedOn w:val="a"/>
    <w:next w:val="a"/>
    <w:rsid w:val="00BE4CFC"/>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6">
    <w:name w:val="附件栏"/>
    <w:basedOn w:val="a"/>
    <w:rsid w:val="00BE4CFC"/>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7">
    <w:name w:val="Table Grid"/>
    <w:basedOn w:val="a1"/>
    <w:rsid w:val="00BE4CFC"/>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BE4CFC"/>
  </w:style>
  <w:style w:type="paragraph" w:styleId="a8">
    <w:name w:val="Balloon Text"/>
    <w:basedOn w:val="a"/>
    <w:link w:val="Char1"/>
    <w:uiPriority w:val="99"/>
    <w:semiHidden/>
    <w:unhideWhenUsed/>
    <w:rsid w:val="00BE4CFC"/>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BE4CFC"/>
    <w:rPr>
      <w:rFonts w:ascii="Times New Roman" w:eastAsia="宋体" w:hAnsi="Times New Roman" w:cs="Times New Roman"/>
      <w:sz w:val="18"/>
      <w:szCs w:val="18"/>
    </w:rPr>
  </w:style>
  <w:style w:type="character" w:styleId="a9">
    <w:name w:val="page number"/>
    <w:basedOn w:val="a0"/>
    <w:rsid w:val="00BE4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CFC"/>
    <w:rPr>
      <w:sz w:val="18"/>
      <w:szCs w:val="18"/>
    </w:rPr>
  </w:style>
  <w:style w:type="paragraph" w:styleId="a4">
    <w:name w:val="footer"/>
    <w:basedOn w:val="a"/>
    <w:link w:val="Char0"/>
    <w:uiPriority w:val="99"/>
    <w:unhideWhenUsed/>
    <w:rsid w:val="00BE4CFC"/>
    <w:pPr>
      <w:tabs>
        <w:tab w:val="center" w:pos="4153"/>
        <w:tab w:val="right" w:pos="8306"/>
      </w:tabs>
      <w:snapToGrid w:val="0"/>
      <w:jc w:val="left"/>
    </w:pPr>
    <w:rPr>
      <w:sz w:val="18"/>
      <w:szCs w:val="18"/>
    </w:rPr>
  </w:style>
  <w:style w:type="character" w:customStyle="1" w:styleId="Char0">
    <w:name w:val="页脚 Char"/>
    <w:basedOn w:val="a0"/>
    <w:link w:val="a4"/>
    <w:uiPriority w:val="99"/>
    <w:rsid w:val="00BE4CFC"/>
    <w:rPr>
      <w:sz w:val="18"/>
      <w:szCs w:val="18"/>
    </w:rPr>
  </w:style>
  <w:style w:type="numbering" w:customStyle="1" w:styleId="1">
    <w:name w:val="无列表1"/>
    <w:next w:val="a2"/>
    <w:uiPriority w:val="99"/>
    <w:semiHidden/>
    <w:unhideWhenUsed/>
    <w:rsid w:val="00BE4CFC"/>
  </w:style>
  <w:style w:type="paragraph" w:styleId="a5">
    <w:name w:val="List Paragraph"/>
    <w:basedOn w:val="a"/>
    <w:uiPriority w:val="34"/>
    <w:qFormat/>
    <w:rsid w:val="00BE4CFC"/>
    <w:pPr>
      <w:ind w:firstLineChars="200" w:firstLine="420"/>
    </w:pPr>
    <w:rPr>
      <w:rFonts w:ascii="Cambria" w:eastAsia="宋体" w:hAnsi="Cambria" w:cs="Times New Roman"/>
      <w:sz w:val="24"/>
      <w:szCs w:val="24"/>
    </w:rPr>
  </w:style>
  <w:style w:type="paragraph" w:customStyle="1" w:styleId="10">
    <w:name w:val="标题1"/>
    <w:basedOn w:val="a"/>
    <w:next w:val="a"/>
    <w:rsid w:val="00BE4CFC"/>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6">
    <w:name w:val="附件栏"/>
    <w:basedOn w:val="a"/>
    <w:rsid w:val="00BE4CFC"/>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7">
    <w:name w:val="Table Grid"/>
    <w:basedOn w:val="a1"/>
    <w:rsid w:val="00BE4CFC"/>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BE4CFC"/>
  </w:style>
  <w:style w:type="paragraph" w:styleId="a8">
    <w:name w:val="Balloon Text"/>
    <w:basedOn w:val="a"/>
    <w:link w:val="Char1"/>
    <w:uiPriority w:val="99"/>
    <w:semiHidden/>
    <w:unhideWhenUsed/>
    <w:rsid w:val="00BE4CFC"/>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BE4CFC"/>
    <w:rPr>
      <w:rFonts w:ascii="Times New Roman" w:eastAsia="宋体" w:hAnsi="Times New Roman" w:cs="Times New Roman"/>
      <w:sz w:val="18"/>
      <w:szCs w:val="18"/>
    </w:rPr>
  </w:style>
  <w:style w:type="character" w:styleId="a9">
    <w:name w:val="page number"/>
    <w:basedOn w:val="a0"/>
    <w:rsid w:val="00BE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709375">
      <w:bodyDiv w:val="1"/>
      <w:marLeft w:val="0"/>
      <w:marRight w:val="0"/>
      <w:marTop w:val="0"/>
      <w:marBottom w:val="0"/>
      <w:divBdr>
        <w:top w:val="none" w:sz="0" w:space="0" w:color="auto"/>
        <w:left w:val="none" w:sz="0" w:space="0" w:color="auto"/>
        <w:bottom w:val="none" w:sz="0" w:space="0" w:color="auto"/>
        <w:right w:val="none" w:sz="0" w:space="0" w:color="auto"/>
      </w:divBdr>
    </w:div>
    <w:div w:id="15879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36</Pages>
  <Words>2472</Words>
  <Characters>14091</Characters>
  <Application>Microsoft Office Word</Application>
  <DocSecurity>0</DocSecurity>
  <Lines>117</Lines>
  <Paragraphs>33</Paragraphs>
  <ScaleCrop>false</ScaleCrop>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刁丽萍</dc:creator>
  <cp:lastModifiedBy>user</cp:lastModifiedBy>
  <cp:revision>54</cp:revision>
  <cp:lastPrinted>2020-11-06T08:36:00Z</cp:lastPrinted>
  <dcterms:created xsi:type="dcterms:W3CDTF">2020-07-22T01:16:00Z</dcterms:created>
  <dcterms:modified xsi:type="dcterms:W3CDTF">2020-11-06T08:59:00Z</dcterms:modified>
</cp:coreProperties>
</file>